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0EF1" w:rsidRPr="004915AA" w:rsidRDefault="00DD0AB4" w:rsidP="00860EF1">
      <w:pPr>
        <w:jc w:val="center"/>
        <w:rPr>
          <w:rFonts w:cs="Times New Roman"/>
          <w:b/>
          <w:sz w:val="28"/>
          <w:szCs w:val="28"/>
        </w:rPr>
      </w:pPr>
      <w:r>
        <w:rPr>
          <w:rFonts w:cs="Times New Roman"/>
          <w:b/>
          <w:noProof/>
          <w:sz w:val="36"/>
          <w:szCs w:val="36"/>
          <w:lang w:val="en-US" w:eastAsia="en-US" w:bidi="ar-SA"/>
        </w:rPr>
        <w:drawing>
          <wp:inline distT="0" distB="0" distL="0" distR="0">
            <wp:extent cx="1481455" cy="1213485"/>
            <wp:effectExtent l="1905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1481455" cy="1213485"/>
                    </a:xfrm>
                    <a:prstGeom prst="rect">
                      <a:avLst/>
                    </a:prstGeom>
                    <a:noFill/>
                  </pic:spPr>
                </pic:pic>
              </a:graphicData>
            </a:graphic>
          </wp:inline>
        </w:drawing>
      </w:r>
      <w:r w:rsidR="00860EF1" w:rsidRPr="004915AA">
        <w:rPr>
          <w:rFonts w:cs="Times New Roman"/>
          <w:b/>
          <w:sz w:val="28"/>
          <w:szCs w:val="28"/>
        </w:rPr>
        <w:t xml:space="preserve">ŠGD "HERCEGBOSANSKE ŠUME" d.o.o. KUPRES                                 </w:t>
      </w:r>
    </w:p>
    <w:p w:rsidR="00860EF1" w:rsidRPr="004915AA" w:rsidRDefault="00AF75E8" w:rsidP="00860EF1">
      <w:pPr>
        <w:jc w:val="center"/>
        <w:rPr>
          <w:rFonts w:cs="Times New Roman"/>
          <w:b/>
          <w:sz w:val="28"/>
          <w:szCs w:val="28"/>
        </w:rPr>
      </w:pPr>
      <w:r w:rsidRPr="004915AA">
        <w:rPr>
          <w:rFonts w:cs="Times New Roman"/>
          <w:b/>
          <w:sz w:val="28"/>
          <w:szCs w:val="28"/>
        </w:rPr>
        <w:t xml:space="preserve">                     </w:t>
      </w:r>
      <w:r w:rsidR="00860EF1" w:rsidRPr="004915AA">
        <w:rPr>
          <w:rFonts w:cs="Times New Roman"/>
          <w:b/>
          <w:sz w:val="28"/>
          <w:szCs w:val="28"/>
        </w:rPr>
        <w:t>ŠUMARIJA DRVAR</w:t>
      </w:r>
    </w:p>
    <w:p w:rsidR="00860EF1" w:rsidRPr="004915AA" w:rsidRDefault="00860EF1" w:rsidP="00860EF1">
      <w:pPr>
        <w:jc w:val="center"/>
        <w:rPr>
          <w:rFonts w:cs="Times New Roman"/>
          <w:b/>
          <w:sz w:val="28"/>
          <w:szCs w:val="28"/>
        </w:rPr>
      </w:pPr>
    </w:p>
    <w:p w:rsidR="00860EF1" w:rsidRPr="004915AA" w:rsidRDefault="00860EF1" w:rsidP="00860EF1">
      <w:pPr>
        <w:jc w:val="center"/>
        <w:rPr>
          <w:rFonts w:cs="Times New Roman"/>
          <w:b/>
          <w:sz w:val="28"/>
          <w:szCs w:val="28"/>
        </w:rPr>
      </w:pPr>
    </w:p>
    <w:p w:rsidR="00860EF1" w:rsidRPr="004915AA" w:rsidRDefault="00860EF1" w:rsidP="00860EF1">
      <w:pPr>
        <w:jc w:val="center"/>
        <w:rPr>
          <w:rFonts w:cs="Times New Roman"/>
          <w:b/>
          <w:sz w:val="28"/>
          <w:szCs w:val="28"/>
        </w:rPr>
      </w:pPr>
    </w:p>
    <w:p w:rsidR="00860EF1" w:rsidRPr="004915AA" w:rsidRDefault="00860EF1" w:rsidP="00860EF1">
      <w:pPr>
        <w:jc w:val="center"/>
        <w:rPr>
          <w:rFonts w:cs="Times New Roman"/>
          <w:b/>
          <w:sz w:val="28"/>
          <w:szCs w:val="28"/>
        </w:rPr>
      </w:pPr>
    </w:p>
    <w:p w:rsidR="00860EF1" w:rsidRPr="004915AA" w:rsidRDefault="00860EF1" w:rsidP="00860EF1">
      <w:pPr>
        <w:jc w:val="center"/>
        <w:rPr>
          <w:rFonts w:cs="Times New Roman"/>
          <w:b/>
          <w:sz w:val="28"/>
          <w:szCs w:val="28"/>
        </w:rPr>
      </w:pPr>
    </w:p>
    <w:p w:rsidR="00860EF1" w:rsidRPr="004915AA" w:rsidRDefault="00860EF1" w:rsidP="00860EF1">
      <w:pPr>
        <w:jc w:val="center"/>
        <w:rPr>
          <w:rFonts w:cs="Times New Roman"/>
          <w:b/>
          <w:sz w:val="28"/>
          <w:szCs w:val="28"/>
        </w:rPr>
      </w:pPr>
    </w:p>
    <w:p w:rsidR="00860EF1" w:rsidRPr="004915AA" w:rsidRDefault="00860EF1" w:rsidP="00860EF1">
      <w:pPr>
        <w:jc w:val="center"/>
        <w:rPr>
          <w:rFonts w:cs="Times New Roman"/>
          <w:b/>
          <w:sz w:val="28"/>
          <w:szCs w:val="28"/>
        </w:rPr>
      </w:pPr>
    </w:p>
    <w:p w:rsidR="00860EF1" w:rsidRPr="004915AA" w:rsidRDefault="00860EF1" w:rsidP="00860EF1">
      <w:pPr>
        <w:jc w:val="center"/>
        <w:rPr>
          <w:rFonts w:cs="Times New Roman"/>
          <w:b/>
          <w:sz w:val="28"/>
          <w:szCs w:val="28"/>
        </w:rPr>
      </w:pPr>
    </w:p>
    <w:p w:rsidR="00860EF1" w:rsidRPr="004915AA" w:rsidRDefault="00860EF1" w:rsidP="00860EF1">
      <w:pPr>
        <w:jc w:val="center"/>
        <w:rPr>
          <w:rFonts w:cs="Times New Roman"/>
          <w:b/>
          <w:sz w:val="28"/>
          <w:szCs w:val="28"/>
        </w:rPr>
      </w:pPr>
    </w:p>
    <w:p w:rsidR="00860EF1" w:rsidRPr="004915AA" w:rsidRDefault="00860EF1" w:rsidP="00860EF1">
      <w:pPr>
        <w:jc w:val="center"/>
        <w:rPr>
          <w:rFonts w:cs="Times New Roman"/>
          <w:b/>
          <w:sz w:val="28"/>
          <w:szCs w:val="28"/>
        </w:rPr>
      </w:pPr>
    </w:p>
    <w:p w:rsidR="00860EF1" w:rsidRPr="004915AA" w:rsidRDefault="00860EF1" w:rsidP="00860EF1">
      <w:pPr>
        <w:jc w:val="center"/>
        <w:rPr>
          <w:rFonts w:cs="Times New Roman"/>
          <w:b/>
          <w:sz w:val="28"/>
          <w:szCs w:val="28"/>
        </w:rPr>
      </w:pPr>
      <w:r w:rsidRPr="004915AA">
        <w:rPr>
          <w:rFonts w:cs="Times New Roman"/>
          <w:b/>
          <w:sz w:val="28"/>
          <w:szCs w:val="28"/>
        </w:rPr>
        <w:t>ELABORAT GAZDOVANJA ŠUMAMA VISOKE ZAŠTITNE VRIJEDNOSTI</w:t>
      </w:r>
      <w:r w:rsidR="00D81077" w:rsidRPr="004915AA">
        <w:rPr>
          <w:rFonts w:cs="Times New Roman"/>
          <w:b/>
          <w:sz w:val="28"/>
          <w:szCs w:val="28"/>
        </w:rPr>
        <w:t xml:space="preserve"> (HCVF)</w:t>
      </w:r>
    </w:p>
    <w:p w:rsidR="00D81077" w:rsidRPr="004915AA" w:rsidRDefault="00D81077" w:rsidP="00860EF1">
      <w:pPr>
        <w:jc w:val="center"/>
        <w:rPr>
          <w:rFonts w:cs="Times New Roman"/>
          <w:b/>
          <w:sz w:val="28"/>
          <w:szCs w:val="28"/>
        </w:rPr>
      </w:pPr>
    </w:p>
    <w:p w:rsidR="00D81077" w:rsidRPr="004915AA" w:rsidRDefault="00860EF1" w:rsidP="005A75FD">
      <w:pPr>
        <w:jc w:val="center"/>
        <w:rPr>
          <w:rFonts w:cs="Times New Roman"/>
          <w:b/>
          <w:sz w:val="28"/>
          <w:szCs w:val="28"/>
        </w:rPr>
      </w:pPr>
      <w:r w:rsidRPr="004915AA">
        <w:rPr>
          <w:rFonts w:cs="Times New Roman"/>
          <w:b/>
          <w:sz w:val="28"/>
          <w:szCs w:val="28"/>
        </w:rPr>
        <w:t>G.J. "JADOVNIK</w:t>
      </w:r>
      <w:r w:rsidR="001810CD" w:rsidRPr="004915AA">
        <w:rPr>
          <w:rFonts w:cs="Times New Roman"/>
          <w:b/>
          <w:sz w:val="28"/>
          <w:szCs w:val="28"/>
        </w:rPr>
        <w:t xml:space="preserve"> </w:t>
      </w:r>
      <w:r w:rsidRPr="004915AA">
        <w:rPr>
          <w:rFonts w:cs="Times New Roman"/>
          <w:b/>
          <w:sz w:val="28"/>
          <w:szCs w:val="28"/>
        </w:rPr>
        <w:t>-</w:t>
      </w:r>
      <w:r w:rsidR="001810CD" w:rsidRPr="004915AA">
        <w:rPr>
          <w:rFonts w:cs="Times New Roman"/>
          <w:b/>
          <w:sz w:val="28"/>
          <w:szCs w:val="28"/>
        </w:rPr>
        <w:t xml:space="preserve"> </w:t>
      </w:r>
      <w:r w:rsidRPr="004915AA">
        <w:rPr>
          <w:rFonts w:cs="Times New Roman"/>
          <w:b/>
          <w:sz w:val="28"/>
          <w:szCs w:val="28"/>
        </w:rPr>
        <w:t>DRVAR"</w:t>
      </w:r>
    </w:p>
    <w:p w:rsidR="001810CD" w:rsidRPr="004915AA" w:rsidRDefault="00860EF1" w:rsidP="005A75FD">
      <w:pPr>
        <w:jc w:val="center"/>
        <w:rPr>
          <w:rFonts w:cs="Times New Roman"/>
          <w:b/>
          <w:sz w:val="28"/>
          <w:szCs w:val="28"/>
        </w:rPr>
      </w:pPr>
      <w:r w:rsidRPr="004915AA">
        <w:rPr>
          <w:rFonts w:cs="Times New Roman"/>
          <w:b/>
          <w:sz w:val="28"/>
          <w:szCs w:val="28"/>
        </w:rPr>
        <w:t>ŠUMSK</w:t>
      </w:r>
      <w:r w:rsidR="001810CD" w:rsidRPr="004915AA">
        <w:rPr>
          <w:rFonts w:cs="Times New Roman"/>
          <w:b/>
          <w:sz w:val="28"/>
          <w:szCs w:val="28"/>
        </w:rPr>
        <w:t xml:space="preserve">A PODRUČJA </w:t>
      </w:r>
      <w:r w:rsidRPr="004915AA">
        <w:rPr>
          <w:rFonts w:cs="Times New Roman"/>
          <w:b/>
          <w:sz w:val="28"/>
          <w:szCs w:val="28"/>
        </w:rPr>
        <w:t>KOJ</w:t>
      </w:r>
      <w:r w:rsidR="001810CD" w:rsidRPr="004915AA">
        <w:rPr>
          <w:rFonts w:cs="Times New Roman"/>
          <w:b/>
          <w:sz w:val="28"/>
          <w:szCs w:val="28"/>
        </w:rPr>
        <w:t>A</w:t>
      </w:r>
      <w:r w:rsidRPr="004915AA">
        <w:rPr>
          <w:rFonts w:cs="Times New Roman"/>
          <w:b/>
          <w:sz w:val="28"/>
          <w:szCs w:val="28"/>
        </w:rPr>
        <w:t xml:space="preserve"> OSIGURAVAJU OSNOVNE PRIRODNE</w:t>
      </w:r>
      <w:r w:rsidR="001810CD" w:rsidRPr="004915AA">
        <w:rPr>
          <w:rFonts w:cs="Times New Roman"/>
          <w:b/>
          <w:sz w:val="28"/>
          <w:szCs w:val="28"/>
        </w:rPr>
        <w:t xml:space="preserve"> USLUGE U KRITIČNIM SITUACIJAMA - </w:t>
      </w:r>
      <w:r w:rsidR="00D81077" w:rsidRPr="004915AA">
        <w:rPr>
          <w:rFonts w:cs="Times New Roman"/>
          <w:b/>
          <w:sz w:val="28"/>
          <w:szCs w:val="28"/>
        </w:rPr>
        <w:t>ŠUME VAŽNE ZA SNABD</w:t>
      </w:r>
      <w:r w:rsidRPr="004915AA">
        <w:rPr>
          <w:rFonts w:cs="Times New Roman"/>
          <w:b/>
          <w:sz w:val="28"/>
          <w:szCs w:val="28"/>
        </w:rPr>
        <w:t>JEVANJE VODOM</w:t>
      </w:r>
      <w:r w:rsidR="001810CD" w:rsidRPr="004915AA">
        <w:rPr>
          <w:rFonts w:cs="Times New Roman"/>
          <w:b/>
          <w:sz w:val="28"/>
          <w:szCs w:val="28"/>
        </w:rPr>
        <w:t xml:space="preserve"> (HCVF 4a)</w:t>
      </w:r>
    </w:p>
    <w:p w:rsidR="005A75FD" w:rsidRPr="004915AA" w:rsidRDefault="005A75FD" w:rsidP="001810CD">
      <w:pPr>
        <w:jc w:val="center"/>
        <w:rPr>
          <w:rFonts w:cs="Times New Roman"/>
          <w:b/>
          <w:sz w:val="28"/>
          <w:szCs w:val="28"/>
        </w:rPr>
      </w:pPr>
    </w:p>
    <w:p w:rsidR="005A75FD" w:rsidRPr="004915AA" w:rsidRDefault="005A75FD" w:rsidP="005A75FD">
      <w:pPr>
        <w:jc w:val="center"/>
        <w:rPr>
          <w:rFonts w:cs="Times New Roman"/>
          <w:b/>
          <w:sz w:val="28"/>
          <w:szCs w:val="28"/>
        </w:rPr>
      </w:pPr>
      <w:r w:rsidRPr="004915AA">
        <w:rPr>
          <w:rFonts w:cs="Times New Roman"/>
          <w:b/>
          <w:sz w:val="28"/>
          <w:szCs w:val="28"/>
        </w:rPr>
        <w:t>VISUĆ GRAD - CRNA KRALJICA (ODJEL 81)</w:t>
      </w:r>
    </w:p>
    <w:p w:rsidR="001810CD" w:rsidRPr="004915AA" w:rsidRDefault="001810CD" w:rsidP="001810CD">
      <w:pPr>
        <w:jc w:val="center"/>
        <w:rPr>
          <w:rFonts w:cs="Times New Roman"/>
          <w:b/>
          <w:sz w:val="28"/>
          <w:szCs w:val="28"/>
        </w:rPr>
      </w:pPr>
      <w:r w:rsidRPr="004915AA">
        <w:rPr>
          <w:rFonts w:cs="Times New Roman"/>
          <w:b/>
          <w:sz w:val="28"/>
          <w:szCs w:val="28"/>
        </w:rPr>
        <w:t xml:space="preserve">ŠUMSKA PODRUČJA KOJA SADRŽE GLOBALNO, REGIONALNO ILI DRŽAVNO VAŽNE KONCENTRACIJE BIODIVERZITETA </w:t>
      </w:r>
      <w:r w:rsidR="009D3AA5" w:rsidRPr="004915AA">
        <w:rPr>
          <w:rFonts w:cs="Times New Roman"/>
          <w:b/>
          <w:sz w:val="28"/>
          <w:szCs w:val="28"/>
        </w:rPr>
        <w:t>-</w:t>
      </w:r>
      <w:r w:rsidRPr="004915AA">
        <w:rPr>
          <w:rFonts w:cs="Times New Roman"/>
          <w:b/>
          <w:sz w:val="28"/>
          <w:szCs w:val="28"/>
        </w:rPr>
        <w:t xml:space="preserve"> </w:t>
      </w:r>
      <w:r w:rsidR="009D3AA5" w:rsidRPr="004915AA">
        <w:rPr>
          <w:rFonts w:cs="Times New Roman"/>
          <w:b/>
          <w:sz w:val="28"/>
          <w:szCs w:val="28"/>
        </w:rPr>
        <w:t>ZAŠTIĆENA PODRUČJA (HCVF 1a)</w:t>
      </w:r>
    </w:p>
    <w:p w:rsidR="001810CD" w:rsidRPr="004915AA" w:rsidRDefault="001810CD" w:rsidP="001810CD">
      <w:pPr>
        <w:jc w:val="center"/>
        <w:rPr>
          <w:rFonts w:cs="Times New Roman"/>
          <w:sz w:val="28"/>
          <w:szCs w:val="28"/>
        </w:rPr>
      </w:pPr>
    </w:p>
    <w:p w:rsidR="00860EF1" w:rsidRPr="004915AA" w:rsidRDefault="00860EF1" w:rsidP="00A92521">
      <w:pPr>
        <w:jc w:val="center"/>
        <w:rPr>
          <w:rFonts w:cs="Times New Roman"/>
          <w:sz w:val="28"/>
          <w:szCs w:val="28"/>
        </w:rPr>
      </w:pPr>
    </w:p>
    <w:p w:rsidR="00860EF1" w:rsidRPr="004915AA" w:rsidRDefault="008F5CA2" w:rsidP="00A92521">
      <w:pPr>
        <w:jc w:val="center"/>
        <w:rPr>
          <w:rFonts w:cs="Times New Roman"/>
          <w:b/>
          <w:sz w:val="28"/>
          <w:szCs w:val="28"/>
        </w:rPr>
      </w:pPr>
      <w:r>
        <w:rPr>
          <w:rFonts w:cs="Times New Roman"/>
          <w:b/>
          <w:sz w:val="28"/>
          <w:szCs w:val="28"/>
        </w:rPr>
        <w:t>&lt;</w:t>
      </w:r>
      <w:r w:rsidR="009D4D15" w:rsidRPr="004915AA">
        <w:rPr>
          <w:rFonts w:cs="Times New Roman"/>
          <w:b/>
          <w:sz w:val="28"/>
          <w:szCs w:val="28"/>
        </w:rPr>
        <w:t>NEDOVRŠENA VERZIJA</w:t>
      </w:r>
      <w:r>
        <w:rPr>
          <w:rFonts w:cs="Times New Roman"/>
          <w:b/>
          <w:sz w:val="28"/>
          <w:szCs w:val="28"/>
        </w:rPr>
        <w:t>&gt;</w:t>
      </w:r>
    </w:p>
    <w:p w:rsidR="00860EF1" w:rsidRPr="004915AA" w:rsidRDefault="00860EF1" w:rsidP="00A92521">
      <w:pPr>
        <w:jc w:val="center"/>
        <w:rPr>
          <w:rFonts w:cs="Times New Roman"/>
          <w:sz w:val="28"/>
          <w:szCs w:val="28"/>
        </w:rPr>
      </w:pPr>
    </w:p>
    <w:p w:rsidR="00860EF1" w:rsidRPr="004915AA" w:rsidRDefault="00860EF1" w:rsidP="00A92521">
      <w:pPr>
        <w:jc w:val="center"/>
        <w:rPr>
          <w:rFonts w:cs="Times New Roman"/>
          <w:sz w:val="28"/>
          <w:szCs w:val="28"/>
        </w:rPr>
      </w:pPr>
    </w:p>
    <w:p w:rsidR="00860EF1" w:rsidRPr="004915AA" w:rsidRDefault="00860EF1" w:rsidP="00A92521">
      <w:pPr>
        <w:jc w:val="center"/>
        <w:rPr>
          <w:rFonts w:cs="Times New Roman"/>
          <w:sz w:val="28"/>
          <w:szCs w:val="28"/>
        </w:rPr>
      </w:pPr>
    </w:p>
    <w:p w:rsidR="00860EF1" w:rsidRPr="004915AA" w:rsidRDefault="00860EF1" w:rsidP="00AF75E8">
      <w:pPr>
        <w:rPr>
          <w:rFonts w:cs="Times New Roman"/>
          <w:sz w:val="28"/>
          <w:szCs w:val="28"/>
        </w:rPr>
      </w:pPr>
    </w:p>
    <w:p w:rsidR="00860EF1" w:rsidRPr="004915AA" w:rsidRDefault="00860EF1" w:rsidP="00A92521">
      <w:pPr>
        <w:jc w:val="center"/>
        <w:rPr>
          <w:rFonts w:cs="Times New Roman"/>
          <w:sz w:val="28"/>
          <w:szCs w:val="28"/>
        </w:rPr>
      </w:pPr>
    </w:p>
    <w:p w:rsidR="00860EF1" w:rsidRPr="004915AA" w:rsidRDefault="00860EF1" w:rsidP="00A92521">
      <w:pPr>
        <w:jc w:val="center"/>
        <w:rPr>
          <w:rFonts w:cs="Times New Roman"/>
          <w:sz w:val="28"/>
          <w:szCs w:val="28"/>
        </w:rPr>
      </w:pPr>
    </w:p>
    <w:p w:rsidR="00860EF1" w:rsidRPr="004915AA" w:rsidRDefault="00860EF1" w:rsidP="00D81077">
      <w:pPr>
        <w:rPr>
          <w:rFonts w:cs="Times New Roman"/>
          <w:sz w:val="28"/>
          <w:szCs w:val="28"/>
        </w:rPr>
      </w:pPr>
    </w:p>
    <w:p w:rsidR="00D81077" w:rsidRPr="004915AA" w:rsidRDefault="00D81077" w:rsidP="00D81077">
      <w:pPr>
        <w:rPr>
          <w:rFonts w:cs="Times New Roman"/>
          <w:sz w:val="28"/>
          <w:szCs w:val="28"/>
        </w:rPr>
      </w:pPr>
    </w:p>
    <w:p w:rsidR="009D3AA5" w:rsidRPr="004915AA" w:rsidRDefault="009D3AA5" w:rsidP="00D81077">
      <w:pPr>
        <w:rPr>
          <w:rFonts w:cs="Times New Roman"/>
          <w:sz w:val="28"/>
          <w:szCs w:val="28"/>
        </w:rPr>
      </w:pPr>
    </w:p>
    <w:p w:rsidR="009D3AA5" w:rsidRPr="004915AA" w:rsidRDefault="009D3AA5" w:rsidP="00D81077">
      <w:pPr>
        <w:rPr>
          <w:rFonts w:cs="Times New Roman"/>
          <w:sz w:val="28"/>
          <w:szCs w:val="28"/>
        </w:rPr>
      </w:pPr>
    </w:p>
    <w:p w:rsidR="00860EF1" w:rsidRPr="004915AA" w:rsidRDefault="00EC6400" w:rsidP="00A92521">
      <w:pPr>
        <w:jc w:val="center"/>
        <w:rPr>
          <w:rFonts w:cs="Times New Roman"/>
          <w:sz w:val="28"/>
          <w:szCs w:val="28"/>
        </w:rPr>
      </w:pPr>
      <w:r w:rsidRPr="004915AA">
        <w:rPr>
          <w:rFonts w:cs="Times New Roman"/>
          <w:sz w:val="28"/>
          <w:szCs w:val="28"/>
        </w:rPr>
        <w:t xml:space="preserve">Drvar, </w:t>
      </w:r>
      <w:r w:rsidR="009D3AA5" w:rsidRPr="004915AA">
        <w:rPr>
          <w:rFonts w:cs="Times New Roman"/>
          <w:sz w:val="28"/>
          <w:szCs w:val="28"/>
        </w:rPr>
        <w:t xml:space="preserve"> </w:t>
      </w:r>
      <w:r w:rsidRPr="004915AA">
        <w:rPr>
          <w:rFonts w:cs="Times New Roman"/>
          <w:sz w:val="28"/>
          <w:szCs w:val="28"/>
        </w:rPr>
        <w:t xml:space="preserve">2014. </w:t>
      </w:r>
      <w:r w:rsidR="009D3AA5" w:rsidRPr="004915AA">
        <w:rPr>
          <w:rFonts w:cs="Times New Roman"/>
          <w:sz w:val="28"/>
          <w:szCs w:val="28"/>
        </w:rPr>
        <w:t>g</w:t>
      </w:r>
      <w:r w:rsidRPr="004915AA">
        <w:rPr>
          <w:rFonts w:cs="Times New Roman"/>
          <w:sz w:val="28"/>
          <w:szCs w:val="28"/>
        </w:rPr>
        <w:t>odine</w:t>
      </w:r>
    </w:p>
    <w:p w:rsidR="009D3AA5" w:rsidRPr="004915AA" w:rsidRDefault="009D3AA5" w:rsidP="00A92521">
      <w:pPr>
        <w:jc w:val="center"/>
        <w:rPr>
          <w:rFonts w:cs="Times New Roman"/>
          <w:sz w:val="26"/>
          <w:szCs w:val="26"/>
        </w:rPr>
      </w:pPr>
    </w:p>
    <w:p w:rsidR="003775FA" w:rsidRPr="004915AA" w:rsidRDefault="004915AA" w:rsidP="00A92521">
      <w:pPr>
        <w:jc w:val="center"/>
        <w:rPr>
          <w:rFonts w:cs="Times New Roman"/>
          <w:b/>
          <w:sz w:val="28"/>
          <w:szCs w:val="28"/>
        </w:rPr>
      </w:pPr>
      <w:r>
        <w:rPr>
          <w:rFonts w:cs="Times New Roman"/>
          <w:b/>
          <w:sz w:val="28"/>
          <w:szCs w:val="28"/>
        </w:rPr>
        <w:br w:type="page"/>
      </w:r>
      <w:r w:rsidRPr="004915AA">
        <w:rPr>
          <w:rFonts w:cs="Times New Roman"/>
          <w:b/>
          <w:sz w:val="28"/>
          <w:szCs w:val="28"/>
        </w:rPr>
        <w:lastRenderedPageBreak/>
        <w:t>SADRŽAJ:</w:t>
      </w:r>
    </w:p>
    <w:p w:rsidR="00A92521" w:rsidRPr="004915AA" w:rsidRDefault="00A92521" w:rsidP="00A92521">
      <w:pPr>
        <w:jc w:val="center"/>
        <w:rPr>
          <w:rFonts w:cs="Times New Roman"/>
          <w:sz w:val="28"/>
          <w:szCs w:val="28"/>
        </w:rPr>
      </w:pPr>
    </w:p>
    <w:p w:rsidR="004915AA" w:rsidRPr="004915AA" w:rsidRDefault="004915AA" w:rsidP="00E07C49">
      <w:pPr>
        <w:pStyle w:val="TOCHeading"/>
        <w:spacing w:before="60"/>
        <w:rPr>
          <w:rFonts w:ascii="Times New Roman" w:hAnsi="Times New Roman"/>
          <w:b w:val="0"/>
        </w:rPr>
      </w:pPr>
    </w:p>
    <w:p w:rsidR="00E07C49" w:rsidRPr="00E07C49" w:rsidRDefault="00A14A0F" w:rsidP="00E07C49">
      <w:pPr>
        <w:pStyle w:val="TOC1"/>
        <w:tabs>
          <w:tab w:val="left" w:pos="440"/>
          <w:tab w:val="right" w:leader="dot" w:pos="9628"/>
        </w:tabs>
        <w:spacing w:before="60"/>
        <w:rPr>
          <w:rFonts w:asciiTheme="minorHAnsi" w:eastAsiaTheme="minorEastAsia" w:hAnsiTheme="minorHAnsi" w:cstheme="minorBidi"/>
          <w:noProof/>
          <w:kern w:val="0"/>
          <w:sz w:val="22"/>
          <w:szCs w:val="22"/>
          <w:lang w:val="en-US" w:eastAsia="en-US" w:bidi="ar-SA"/>
        </w:rPr>
      </w:pPr>
      <w:r w:rsidRPr="00A14A0F">
        <w:rPr>
          <w:rFonts w:cs="Times New Roman"/>
        </w:rPr>
        <w:fldChar w:fldCharType="begin"/>
      </w:r>
      <w:r w:rsidR="004915AA" w:rsidRPr="00E07C49">
        <w:rPr>
          <w:rFonts w:cs="Times New Roman"/>
        </w:rPr>
        <w:instrText xml:space="preserve"> TOC \o "1-3" \h \z \u </w:instrText>
      </w:r>
      <w:r w:rsidRPr="00A14A0F">
        <w:rPr>
          <w:rFonts w:cs="Times New Roman"/>
        </w:rPr>
        <w:fldChar w:fldCharType="separate"/>
      </w:r>
      <w:hyperlink w:anchor="_Toc381990823" w:history="1">
        <w:r w:rsidR="00E07C49" w:rsidRPr="00E07C49">
          <w:rPr>
            <w:rStyle w:val="Hyperlink"/>
            <w:noProof/>
          </w:rPr>
          <w:t>1.</w:t>
        </w:r>
        <w:r w:rsidR="00E07C49" w:rsidRPr="00E07C49">
          <w:rPr>
            <w:rFonts w:asciiTheme="minorHAnsi" w:eastAsiaTheme="minorEastAsia" w:hAnsiTheme="minorHAnsi" w:cstheme="minorBidi"/>
            <w:noProof/>
            <w:kern w:val="0"/>
            <w:sz w:val="22"/>
            <w:szCs w:val="22"/>
            <w:lang w:val="en-US" w:eastAsia="en-US" w:bidi="ar-SA"/>
          </w:rPr>
          <w:tab/>
        </w:r>
        <w:r w:rsidR="00E07C49" w:rsidRPr="00E07C49">
          <w:rPr>
            <w:rStyle w:val="Hyperlink"/>
            <w:noProof/>
          </w:rPr>
          <w:t>UVOD</w:t>
        </w:r>
        <w:r w:rsidR="00E07C49" w:rsidRPr="00E07C49">
          <w:rPr>
            <w:noProof/>
            <w:webHidden/>
          </w:rPr>
          <w:tab/>
        </w:r>
        <w:r w:rsidRPr="00E07C49">
          <w:rPr>
            <w:noProof/>
            <w:webHidden/>
          </w:rPr>
          <w:fldChar w:fldCharType="begin"/>
        </w:r>
        <w:r w:rsidR="00E07C49" w:rsidRPr="00E07C49">
          <w:rPr>
            <w:noProof/>
            <w:webHidden/>
          </w:rPr>
          <w:instrText xml:space="preserve"> PAGEREF _Toc381990823 \h </w:instrText>
        </w:r>
        <w:r w:rsidRPr="00E07C49">
          <w:rPr>
            <w:noProof/>
            <w:webHidden/>
          </w:rPr>
        </w:r>
        <w:r w:rsidRPr="00E07C49">
          <w:rPr>
            <w:noProof/>
            <w:webHidden/>
          </w:rPr>
          <w:fldChar w:fldCharType="separate"/>
        </w:r>
        <w:r w:rsidR="00E07C49" w:rsidRPr="00E07C49">
          <w:rPr>
            <w:noProof/>
            <w:webHidden/>
          </w:rPr>
          <w:t>2</w:t>
        </w:r>
        <w:r w:rsidRPr="00E07C49">
          <w:rPr>
            <w:noProof/>
            <w:webHidden/>
          </w:rPr>
          <w:fldChar w:fldCharType="end"/>
        </w:r>
      </w:hyperlink>
    </w:p>
    <w:p w:rsidR="00E07C49" w:rsidRPr="00E07C49" w:rsidRDefault="00A14A0F" w:rsidP="00E07C49">
      <w:pPr>
        <w:pStyle w:val="TOC1"/>
        <w:tabs>
          <w:tab w:val="left" w:pos="440"/>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24" w:history="1">
        <w:r w:rsidR="00E07C49" w:rsidRPr="00E07C49">
          <w:rPr>
            <w:rStyle w:val="Hyperlink"/>
            <w:noProof/>
          </w:rPr>
          <w:t>2.</w:t>
        </w:r>
        <w:r w:rsidR="00E07C49" w:rsidRPr="00E07C49">
          <w:rPr>
            <w:rFonts w:asciiTheme="minorHAnsi" w:eastAsiaTheme="minorEastAsia" w:hAnsiTheme="minorHAnsi" w:cstheme="minorBidi"/>
            <w:noProof/>
            <w:kern w:val="0"/>
            <w:sz w:val="22"/>
            <w:szCs w:val="22"/>
            <w:lang w:val="en-US" w:eastAsia="en-US" w:bidi="ar-SA"/>
          </w:rPr>
          <w:tab/>
        </w:r>
        <w:r w:rsidR="00E07C49" w:rsidRPr="00E07C49">
          <w:rPr>
            <w:rStyle w:val="Hyperlink"/>
            <w:noProof/>
          </w:rPr>
          <w:t>OPŠTI PRIKAZ ODNOSA ŠUMA I REŽIMA VODA</w:t>
        </w:r>
        <w:r w:rsidR="00E07C49" w:rsidRPr="00E07C49">
          <w:rPr>
            <w:noProof/>
            <w:webHidden/>
          </w:rPr>
          <w:tab/>
        </w:r>
        <w:r w:rsidRPr="00E07C49">
          <w:rPr>
            <w:noProof/>
            <w:webHidden/>
          </w:rPr>
          <w:fldChar w:fldCharType="begin"/>
        </w:r>
        <w:r w:rsidR="00E07C49" w:rsidRPr="00E07C49">
          <w:rPr>
            <w:noProof/>
            <w:webHidden/>
          </w:rPr>
          <w:instrText xml:space="preserve"> PAGEREF _Toc381990824 \h </w:instrText>
        </w:r>
        <w:r w:rsidRPr="00E07C49">
          <w:rPr>
            <w:noProof/>
            <w:webHidden/>
          </w:rPr>
        </w:r>
        <w:r w:rsidRPr="00E07C49">
          <w:rPr>
            <w:noProof/>
            <w:webHidden/>
          </w:rPr>
          <w:fldChar w:fldCharType="separate"/>
        </w:r>
        <w:r w:rsidR="00E07C49" w:rsidRPr="00E07C49">
          <w:rPr>
            <w:noProof/>
            <w:webHidden/>
          </w:rPr>
          <w:t>3</w:t>
        </w:r>
        <w:r w:rsidRPr="00E07C49">
          <w:rPr>
            <w:noProof/>
            <w:webHidden/>
          </w:rPr>
          <w:fldChar w:fldCharType="end"/>
        </w:r>
      </w:hyperlink>
    </w:p>
    <w:p w:rsidR="00E07C49" w:rsidRPr="00E07C49" w:rsidRDefault="00A14A0F" w:rsidP="00E07C49">
      <w:pPr>
        <w:pStyle w:val="TOC1"/>
        <w:tabs>
          <w:tab w:val="left" w:pos="440"/>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26" w:history="1">
        <w:r w:rsidR="00E07C49" w:rsidRPr="00E07C49">
          <w:rPr>
            <w:rStyle w:val="Hyperlink"/>
            <w:noProof/>
          </w:rPr>
          <w:t>3.</w:t>
        </w:r>
        <w:r w:rsidR="00E07C49" w:rsidRPr="00E07C49">
          <w:rPr>
            <w:rFonts w:asciiTheme="minorHAnsi" w:eastAsiaTheme="minorEastAsia" w:hAnsiTheme="minorHAnsi" w:cstheme="minorBidi"/>
            <w:noProof/>
            <w:kern w:val="0"/>
            <w:sz w:val="22"/>
            <w:szCs w:val="22"/>
            <w:lang w:val="en-US" w:eastAsia="en-US" w:bidi="ar-SA"/>
          </w:rPr>
          <w:tab/>
        </w:r>
        <w:r w:rsidR="00E07C49" w:rsidRPr="00E07C49">
          <w:rPr>
            <w:rStyle w:val="Hyperlink"/>
            <w:noProof/>
          </w:rPr>
          <w:t>OPIS STANIŠTA I SASTOJINA VODOZAŠTITNOG PODRUČJA</w:t>
        </w:r>
        <w:r w:rsidR="00E07C49" w:rsidRPr="00E07C49">
          <w:rPr>
            <w:noProof/>
            <w:webHidden/>
          </w:rPr>
          <w:tab/>
        </w:r>
        <w:r w:rsidRPr="00E07C49">
          <w:rPr>
            <w:noProof/>
            <w:webHidden/>
          </w:rPr>
          <w:fldChar w:fldCharType="begin"/>
        </w:r>
        <w:r w:rsidR="00E07C49" w:rsidRPr="00E07C49">
          <w:rPr>
            <w:noProof/>
            <w:webHidden/>
          </w:rPr>
          <w:instrText xml:space="preserve"> PAGEREF _Toc381990826 \h </w:instrText>
        </w:r>
        <w:r w:rsidRPr="00E07C49">
          <w:rPr>
            <w:noProof/>
            <w:webHidden/>
          </w:rPr>
        </w:r>
        <w:r w:rsidRPr="00E07C49">
          <w:rPr>
            <w:noProof/>
            <w:webHidden/>
          </w:rPr>
          <w:fldChar w:fldCharType="separate"/>
        </w:r>
        <w:r w:rsidR="00E07C49" w:rsidRPr="00E07C49">
          <w:rPr>
            <w:noProof/>
            <w:webHidden/>
          </w:rPr>
          <w:t>5</w:t>
        </w:r>
        <w:r w:rsidRPr="00E07C49">
          <w:rPr>
            <w:noProof/>
            <w:webHidden/>
          </w:rPr>
          <w:fldChar w:fldCharType="end"/>
        </w:r>
      </w:hyperlink>
    </w:p>
    <w:p w:rsidR="00E07C49" w:rsidRPr="00E07C49" w:rsidRDefault="00A14A0F" w:rsidP="00E07C49">
      <w:pPr>
        <w:pStyle w:val="TOC2"/>
        <w:tabs>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27" w:history="1">
        <w:r w:rsidR="00713416">
          <w:rPr>
            <w:rStyle w:val="Hyperlink"/>
            <w:noProof/>
          </w:rPr>
          <w:t xml:space="preserve">3.1.    </w:t>
        </w:r>
        <w:r w:rsidR="00E07C49" w:rsidRPr="00E07C49">
          <w:rPr>
            <w:rStyle w:val="Hyperlink"/>
            <w:noProof/>
          </w:rPr>
          <w:t>Geografske karakteristike</w:t>
        </w:r>
        <w:r w:rsidR="00E07C49" w:rsidRPr="00E07C49">
          <w:rPr>
            <w:noProof/>
            <w:webHidden/>
          </w:rPr>
          <w:tab/>
        </w:r>
        <w:r w:rsidRPr="00E07C49">
          <w:rPr>
            <w:noProof/>
            <w:webHidden/>
          </w:rPr>
          <w:fldChar w:fldCharType="begin"/>
        </w:r>
        <w:r w:rsidR="00E07C49" w:rsidRPr="00E07C49">
          <w:rPr>
            <w:noProof/>
            <w:webHidden/>
          </w:rPr>
          <w:instrText xml:space="preserve"> PAGEREF _Toc381990827 \h </w:instrText>
        </w:r>
        <w:r w:rsidRPr="00E07C49">
          <w:rPr>
            <w:noProof/>
            <w:webHidden/>
          </w:rPr>
        </w:r>
        <w:r w:rsidRPr="00E07C49">
          <w:rPr>
            <w:noProof/>
            <w:webHidden/>
          </w:rPr>
          <w:fldChar w:fldCharType="separate"/>
        </w:r>
        <w:r w:rsidR="00E07C49" w:rsidRPr="00E07C49">
          <w:rPr>
            <w:noProof/>
            <w:webHidden/>
          </w:rPr>
          <w:t>5</w:t>
        </w:r>
        <w:r w:rsidRPr="00E07C49">
          <w:rPr>
            <w:noProof/>
            <w:webHidden/>
          </w:rPr>
          <w:fldChar w:fldCharType="end"/>
        </w:r>
      </w:hyperlink>
    </w:p>
    <w:p w:rsidR="00E07C49" w:rsidRPr="00E07C49" w:rsidRDefault="00A14A0F" w:rsidP="00E07C49">
      <w:pPr>
        <w:pStyle w:val="TOC2"/>
        <w:tabs>
          <w:tab w:val="left" w:pos="880"/>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28" w:history="1">
        <w:r w:rsidR="00E07C49" w:rsidRPr="00E07C49">
          <w:rPr>
            <w:rStyle w:val="Hyperlink"/>
            <w:noProof/>
          </w:rPr>
          <w:t>3.2.</w:t>
        </w:r>
        <w:r w:rsidR="00E07C49" w:rsidRPr="00E07C49">
          <w:rPr>
            <w:rFonts w:asciiTheme="minorHAnsi" w:eastAsiaTheme="minorEastAsia" w:hAnsiTheme="minorHAnsi" w:cstheme="minorBidi"/>
            <w:noProof/>
            <w:kern w:val="0"/>
            <w:sz w:val="22"/>
            <w:szCs w:val="22"/>
            <w:lang w:val="en-US" w:eastAsia="en-US" w:bidi="ar-SA"/>
          </w:rPr>
          <w:tab/>
        </w:r>
        <w:r w:rsidR="00E07C49" w:rsidRPr="00E07C49">
          <w:rPr>
            <w:rStyle w:val="Hyperlink"/>
            <w:noProof/>
          </w:rPr>
          <w:t>Klimatske karakteristike</w:t>
        </w:r>
        <w:r w:rsidR="00E07C49" w:rsidRPr="00E07C49">
          <w:rPr>
            <w:noProof/>
            <w:webHidden/>
          </w:rPr>
          <w:tab/>
        </w:r>
        <w:r w:rsidRPr="00E07C49">
          <w:rPr>
            <w:noProof/>
            <w:webHidden/>
          </w:rPr>
          <w:fldChar w:fldCharType="begin"/>
        </w:r>
        <w:r w:rsidR="00E07C49" w:rsidRPr="00E07C49">
          <w:rPr>
            <w:noProof/>
            <w:webHidden/>
          </w:rPr>
          <w:instrText xml:space="preserve"> PAGEREF _Toc381990828 \h </w:instrText>
        </w:r>
        <w:r w:rsidRPr="00E07C49">
          <w:rPr>
            <w:noProof/>
            <w:webHidden/>
          </w:rPr>
        </w:r>
        <w:r w:rsidRPr="00E07C49">
          <w:rPr>
            <w:noProof/>
            <w:webHidden/>
          </w:rPr>
          <w:fldChar w:fldCharType="separate"/>
        </w:r>
        <w:r w:rsidR="00E07C49" w:rsidRPr="00E07C49">
          <w:rPr>
            <w:noProof/>
            <w:webHidden/>
          </w:rPr>
          <w:t>6</w:t>
        </w:r>
        <w:r w:rsidRPr="00E07C49">
          <w:rPr>
            <w:noProof/>
            <w:webHidden/>
          </w:rPr>
          <w:fldChar w:fldCharType="end"/>
        </w:r>
      </w:hyperlink>
    </w:p>
    <w:p w:rsidR="00E07C49" w:rsidRPr="00E07C49" w:rsidRDefault="00A14A0F" w:rsidP="00E07C49">
      <w:pPr>
        <w:pStyle w:val="TOC2"/>
        <w:tabs>
          <w:tab w:val="left" w:pos="880"/>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29" w:history="1">
        <w:r w:rsidR="00E07C49" w:rsidRPr="00E07C49">
          <w:rPr>
            <w:rStyle w:val="Hyperlink"/>
            <w:noProof/>
          </w:rPr>
          <w:t>3.3</w:t>
        </w:r>
        <w:r w:rsidR="00E07C49" w:rsidRPr="00E07C49">
          <w:rPr>
            <w:rFonts w:asciiTheme="minorHAnsi" w:eastAsiaTheme="minorEastAsia" w:hAnsiTheme="minorHAnsi" w:cstheme="minorBidi"/>
            <w:noProof/>
            <w:kern w:val="0"/>
            <w:sz w:val="22"/>
            <w:szCs w:val="22"/>
            <w:lang w:val="en-US" w:eastAsia="en-US" w:bidi="ar-SA"/>
          </w:rPr>
          <w:tab/>
        </w:r>
        <w:r w:rsidR="00E07C49" w:rsidRPr="00E07C49">
          <w:rPr>
            <w:rStyle w:val="Hyperlink"/>
            <w:noProof/>
          </w:rPr>
          <w:t>Geomorfološke karakteristike</w:t>
        </w:r>
        <w:r w:rsidR="00E07C49" w:rsidRPr="00E07C49">
          <w:rPr>
            <w:noProof/>
            <w:webHidden/>
          </w:rPr>
          <w:tab/>
        </w:r>
        <w:r w:rsidRPr="00E07C49">
          <w:rPr>
            <w:noProof/>
            <w:webHidden/>
          </w:rPr>
          <w:fldChar w:fldCharType="begin"/>
        </w:r>
        <w:r w:rsidR="00E07C49" w:rsidRPr="00E07C49">
          <w:rPr>
            <w:noProof/>
            <w:webHidden/>
          </w:rPr>
          <w:instrText xml:space="preserve"> PAGEREF _Toc381990829 \h </w:instrText>
        </w:r>
        <w:r w:rsidRPr="00E07C49">
          <w:rPr>
            <w:noProof/>
            <w:webHidden/>
          </w:rPr>
        </w:r>
        <w:r w:rsidRPr="00E07C49">
          <w:rPr>
            <w:noProof/>
            <w:webHidden/>
          </w:rPr>
          <w:fldChar w:fldCharType="separate"/>
        </w:r>
        <w:r w:rsidR="00E07C49" w:rsidRPr="00E07C49">
          <w:rPr>
            <w:noProof/>
            <w:webHidden/>
          </w:rPr>
          <w:t>6</w:t>
        </w:r>
        <w:r w:rsidRPr="00E07C49">
          <w:rPr>
            <w:noProof/>
            <w:webHidden/>
          </w:rPr>
          <w:fldChar w:fldCharType="end"/>
        </w:r>
      </w:hyperlink>
    </w:p>
    <w:p w:rsidR="00E07C49" w:rsidRPr="00E07C49" w:rsidRDefault="00A14A0F" w:rsidP="00E07C49">
      <w:pPr>
        <w:pStyle w:val="TOC2"/>
        <w:tabs>
          <w:tab w:val="left" w:pos="880"/>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30" w:history="1">
        <w:r w:rsidR="00E07C49" w:rsidRPr="00E07C49">
          <w:rPr>
            <w:rStyle w:val="Hyperlink"/>
            <w:noProof/>
          </w:rPr>
          <w:t>3.4.</w:t>
        </w:r>
        <w:r w:rsidR="00E07C49" w:rsidRPr="00E07C49">
          <w:rPr>
            <w:rFonts w:asciiTheme="minorHAnsi" w:eastAsiaTheme="minorEastAsia" w:hAnsiTheme="minorHAnsi" w:cstheme="minorBidi"/>
            <w:noProof/>
            <w:kern w:val="0"/>
            <w:sz w:val="22"/>
            <w:szCs w:val="22"/>
            <w:lang w:val="en-US" w:eastAsia="en-US" w:bidi="ar-SA"/>
          </w:rPr>
          <w:tab/>
        </w:r>
        <w:r w:rsidR="00E07C49" w:rsidRPr="00E07C49">
          <w:rPr>
            <w:rStyle w:val="Hyperlink"/>
            <w:noProof/>
          </w:rPr>
          <w:t>Vegetacijske karakteristike</w:t>
        </w:r>
        <w:r w:rsidR="00E07C49" w:rsidRPr="00E07C49">
          <w:rPr>
            <w:noProof/>
            <w:webHidden/>
          </w:rPr>
          <w:tab/>
        </w:r>
        <w:r w:rsidRPr="00E07C49">
          <w:rPr>
            <w:noProof/>
            <w:webHidden/>
          </w:rPr>
          <w:fldChar w:fldCharType="begin"/>
        </w:r>
        <w:r w:rsidR="00E07C49" w:rsidRPr="00E07C49">
          <w:rPr>
            <w:noProof/>
            <w:webHidden/>
          </w:rPr>
          <w:instrText xml:space="preserve"> PAGEREF _Toc381990830 \h </w:instrText>
        </w:r>
        <w:r w:rsidRPr="00E07C49">
          <w:rPr>
            <w:noProof/>
            <w:webHidden/>
          </w:rPr>
        </w:r>
        <w:r w:rsidRPr="00E07C49">
          <w:rPr>
            <w:noProof/>
            <w:webHidden/>
          </w:rPr>
          <w:fldChar w:fldCharType="separate"/>
        </w:r>
        <w:r w:rsidR="00E07C49" w:rsidRPr="00E07C49">
          <w:rPr>
            <w:noProof/>
            <w:webHidden/>
          </w:rPr>
          <w:t>7</w:t>
        </w:r>
        <w:r w:rsidRPr="00E07C49">
          <w:rPr>
            <w:noProof/>
            <w:webHidden/>
          </w:rPr>
          <w:fldChar w:fldCharType="end"/>
        </w:r>
      </w:hyperlink>
    </w:p>
    <w:p w:rsidR="00E07C49" w:rsidRPr="00E07C49" w:rsidRDefault="00A14A0F" w:rsidP="00E07C49">
      <w:pPr>
        <w:pStyle w:val="TOC1"/>
        <w:tabs>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31" w:history="1">
        <w:r w:rsidR="00E07C49" w:rsidRPr="00E07C49">
          <w:rPr>
            <w:rStyle w:val="Hyperlink"/>
            <w:noProof/>
          </w:rPr>
          <w:t>4.   TAKSACIONI PODACI</w:t>
        </w:r>
        <w:r w:rsidR="00E07C49" w:rsidRPr="00E07C49">
          <w:rPr>
            <w:noProof/>
            <w:webHidden/>
          </w:rPr>
          <w:tab/>
        </w:r>
        <w:r w:rsidRPr="00E07C49">
          <w:rPr>
            <w:noProof/>
            <w:webHidden/>
          </w:rPr>
          <w:fldChar w:fldCharType="begin"/>
        </w:r>
        <w:r w:rsidR="00E07C49" w:rsidRPr="00E07C49">
          <w:rPr>
            <w:noProof/>
            <w:webHidden/>
          </w:rPr>
          <w:instrText xml:space="preserve"> PAGEREF _Toc381990831 \h </w:instrText>
        </w:r>
        <w:r w:rsidRPr="00E07C49">
          <w:rPr>
            <w:noProof/>
            <w:webHidden/>
          </w:rPr>
        </w:r>
        <w:r w:rsidRPr="00E07C49">
          <w:rPr>
            <w:noProof/>
            <w:webHidden/>
          </w:rPr>
          <w:fldChar w:fldCharType="separate"/>
        </w:r>
        <w:r w:rsidR="00E07C49" w:rsidRPr="00E07C49">
          <w:rPr>
            <w:noProof/>
            <w:webHidden/>
          </w:rPr>
          <w:t>8</w:t>
        </w:r>
        <w:r w:rsidRPr="00E07C49">
          <w:rPr>
            <w:noProof/>
            <w:webHidden/>
          </w:rPr>
          <w:fldChar w:fldCharType="end"/>
        </w:r>
      </w:hyperlink>
    </w:p>
    <w:p w:rsidR="00E07C49" w:rsidRPr="00E07C49" w:rsidRDefault="00A14A0F" w:rsidP="00E07C49">
      <w:pPr>
        <w:pStyle w:val="TOC2"/>
        <w:tabs>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32" w:history="1">
        <w:r w:rsidR="00E07C49" w:rsidRPr="00E07C49">
          <w:rPr>
            <w:rStyle w:val="Hyperlink"/>
            <w:noProof/>
          </w:rPr>
          <w:t>4.1.    Pripadnost odjela/odsjeka po gazdinskim klasama</w:t>
        </w:r>
        <w:r w:rsidR="00E07C49" w:rsidRPr="00E07C49">
          <w:rPr>
            <w:noProof/>
            <w:webHidden/>
          </w:rPr>
          <w:tab/>
        </w:r>
        <w:r w:rsidRPr="00E07C49">
          <w:rPr>
            <w:noProof/>
            <w:webHidden/>
          </w:rPr>
          <w:fldChar w:fldCharType="begin"/>
        </w:r>
        <w:r w:rsidR="00E07C49" w:rsidRPr="00E07C49">
          <w:rPr>
            <w:noProof/>
            <w:webHidden/>
          </w:rPr>
          <w:instrText xml:space="preserve"> PAGEREF _Toc381990832 \h </w:instrText>
        </w:r>
        <w:r w:rsidRPr="00E07C49">
          <w:rPr>
            <w:noProof/>
            <w:webHidden/>
          </w:rPr>
        </w:r>
        <w:r w:rsidRPr="00E07C49">
          <w:rPr>
            <w:noProof/>
            <w:webHidden/>
          </w:rPr>
          <w:fldChar w:fldCharType="separate"/>
        </w:r>
        <w:r w:rsidR="00E07C49" w:rsidRPr="00E07C49">
          <w:rPr>
            <w:noProof/>
            <w:webHidden/>
          </w:rPr>
          <w:t>8</w:t>
        </w:r>
        <w:r w:rsidRPr="00E07C49">
          <w:rPr>
            <w:noProof/>
            <w:webHidden/>
          </w:rPr>
          <w:fldChar w:fldCharType="end"/>
        </w:r>
      </w:hyperlink>
    </w:p>
    <w:p w:rsidR="00E07C49" w:rsidRPr="00E07C49" w:rsidRDefault="00A14A0F" w:rsidP="00E07C49">
      <w:pPr>
        <w:pStyle w:val="TOC2"/>
        <w:tabs>
          <w:tab w:val="left" w:pos="880"/>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33" w:history="1">
        <w:r w:rsidR="00E07C49" w:rsidRPr="00E07C49">
          <w:rPr>
            <w:rStyle w:val="Hyperlink"/>
            <w:noProof/>
          </w:rPr>
          <w:t>4.2.</w:t>
        </w:r>
        <w:r w:rsidR="00E07C49" w:rsidRPr="00E07C49">
          <w:rPr>
            <w:rFonts w:asciiTheme="minorHAnsi" w:eastAsiaTheme="minorEastAsia" w:hAnsiTheme="minorHAnsi" w:cstheme="minorBidi"/>
            <w:noProof/>
            <w:kern w:val="0"/>
            <w:sz w:val="22"/>
            <w:szCs w:val="22"/>
            <w:lang w:val="en-US" w:eastAsia="en-US" w:bidi="ar-SA"/>
          </w:rPr>
          <w:tab/>
        </w:r>
        <w:r w:rsidR="00E07C49" w:rsidRPr="00E07C49">
          <w:rPr>
            <w:rStyle w:val="Hyperlink"/>
            <w:noProof/>
          </w:rPr>
          <w:t>Taksacioni podaci po gazdinskim klasama</w:t>
        </w:r>
        <w:r w:rsidR="00E07C49" w:rsidRPr="00E07C49">
          <w:rPr>
            <w:noProof/>
            <w:webHidden/>
          </w:rPr>
          <w:tab/>
        </w:r>
        <w:r w:rsidRPr="00E07C49">
          <w:rPr>
            <w:noProof/>
            <w:webHidden/>
          </w:rPr>
          <w:fldChar w:fldCharType="begin"/>
        </w:r>
        <w:r w:rsidR="00E07C49" w:rsidRPr="00E07C49">
          <w:rPr>
            <w:noProof/>
            <w:webHidden/>
          </w:rPr>
          <w:instrText xml:space="preserve"> PAGEREF _Toc381990833 \h </w:instrText>
        </w:r>
        <w:r w:rsidRPr="00E07C49">
          <w:rPr>
            <w:noProof/>
            <w:webHidden/>
          </w:rPr>
        </w:r>
        <w:r w:rsidRPr="00E07C49">
          <w:rPr>
            <w:noProof/>
            <w:webHidden/>
          </w:rPr>
          <w:fldChar w:fldCharType="separate"/>
        </w:r>
        <w:r w:rsidR="00E07C49" w:rsidRPr="00E07C49">
          <w:rPr>
            <w:noProof/>
            <w:webHidden/>
          </w:rPr>
          <w:t>14</w:t>
        </w:r>
        <w:r w:rsidRPr="00E07C49">
          <w:rPr>
            <w:noProof/>
            <w:webHidden/>
          </w:rPr>
          <w:fldChar w:fldCharType="end"/>
        </w:r>
      </w:hyperlink>
    </w:p>
    <w:p w:rsidR="00E07C49" w:rsidRPr="00E07C49" w:rsidRDefault="00A14A0F" w:rsidP="00E07C49">
      <w:pPr>
        <w:pStyle w:val="TOC2"/>
        <w:tabs>
          <w:tab w:val="left" w:pos="880"/>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34" w:history="1">
        <w:r w:rsidR="00E07C49" w:rsidRPr="00E07C49">
          <w:rPr>
            <w:rStyle w:val="Hyperlink"/>
            <w:noProof/>
          </w:rPr>
          <w:t>4.3.</w:t>
        </w:r>
        <w:r w:rsidR="00E07C49" w:rsidRPr="00E07C49">
          <w:rPr>
            <w:rFonts w:asciiTheme="minorHAnsi" w:eastAsiaTheme="minorEastAsia" w:hAnsiTheme="minorHAnsi" w:cstheme="minorBidi"/>
            <w:noProof/>
            <w:kern w:val="0"/>
            <w:sz w:val="22"/>
            <w:szCs w:val="22"/>
            <w:lang w:val="en-US" w:eastAsia="en-US" w:bidi="ar-SA"/>
          </w:rPr>
          <w:tab/>
        </w:r>
        <w:r w:rsidR="00713416">
          <w:rPr>
            <w:rStyle w:val="Hyperlink"/>
            <w:noProof/>
          </w:rPr>
          <w:t>Prikaz stan</w:t>
        </w:r>
        <w:r w:rsidR="00E07C49" w:rsidRPr="00E07C49">
          <w:rPr>
            <w:rStyle w:val="Hyperlink"/>
            <w:noProof/>
          </w:rPr>
          <w:t>j</w:t>
        </w:r>
        <w:r w:rsidR="00713416">
          <w:rPr>
            <w:rStyle w:val="Hyperlink"/>
            <w:noProof/>
          </w:rPr>
          <w:t>a</w:t>
        </w:r>
        <w:r w:rsidR="00E07C49" w:rsidRPr="00E07C49">
          <w:rPr>
            <w:rStyle w:val="Hyperlink"/>
            <w:noProof/>
          </w:rPr>
          <w:t xml:space="preserve"> šumskog zemljišta po odjelima (obrazac)</w:t>
        </w:r>
        <w:r w:rsidR="00E07C49" w:rsidRPr="00E07C49">
          <w:rPr>
            <w:noProof/>
            <w:webHidden/>
          </w:rPr>
          <w:tab/>
        </w:r>
        <w:r w:rsidRPr="00E07C49">
          <w:rPr>
            <w:noProof/>
            <w:webHidden/>
          </w:rPr>
          <w:fldChar w:fldCharType="begin"/>
        </w:r>
        <w:r w:rsidR="00E07C49" w:rsidRPr="00E07C49">
          <w:rPr>
            <w:noProof/>
            <w:webHidden/>
          </w:rPr>
          <w:instrText xml:space="preserve"> PAGEREF _Toc381990834 \h </w:instrText>
        </w:r>
        <w:r w:rsidRPr="00E07C49">
          <w:rPr>
            <w:noProof/>
            <w:webHidden/>
          </w:rPr>
        </w:r>
        <w:r w:rsidRPr="00E07C49">
          <w:rPr>
            <w:noProof/>
            <w:webHidden/>
          </w:rPr>
          <w:fldChar w:fldCharType="separate"/>
        </w:r>
        <w:r w:rsidR="00E07C49" w:rsidRPr="00E07C49">
          <w:rPr>
            <w:noProof/>
            <w:webHidden/>
          </w:rPr>
          <w:t>15</w:t>
        </w:r>
        <w:r w:rsidRPr="00E07C49">
          <w:rPr>
            <w:noProof/>
            <w:webHidden/>
          </w:rPr>
          <w:fldChar w:fldCharType="end"/>
        </w:r>
      </w:hyperlink>
    </w:p>
    <w:p w:rsidR="00E07C49" w:rsidRPr="00E07C49" w:rsidRDefault="00A14A0F" w:rsidP="00E07C49">
      <w:pPr>
        <w:pStyle w:val="TOC1"/>
        <w:tabs>
          <w:tab w:val="left" w:pos="440"/>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35" w:history="1">
        <w:r w:rsidR="00E07C49" w:rsidRPr="00E07C49">
          <w:rPr>
            <w:rStyle w:val="Hyperlink"/>
            <w:noProof/>
          </w:rPr>
          <w:t>5.</w:t>
        </w:r>
        <w:r w:rsidR="00E07C49" w:rsidRPr="00E07C49">
          <w:rPr>
            <w:rFonts w:asciiTheme="minorHAnsi" w:eastAsiaTheme="minorEastAsia" w:hAnsiTheme="minorHAnsi" w:cstheme="minorBidi"/>
            <w:noProof/>
            <w:kern w:val="0"/>
            <w:sz w:val="22"/>
            <w:szCs w:val="22"/>
            <w:lang w:val="en-US" w:eastAsia="en-US" w:bidi="ar-SA"/>
          </w:rPr>
          <w:tab/>
        </w:r>
        <w:r w:rsidR="00E07C49" w:rsidRPr="00E07C49">
          <w:rPr>
            <w:rStyle w:val="Hyperlink"/>
            <w:noProof/>
          </w:rPr>
          <w:t>GAZDOVANJE U VODOZAŠTITNOM PODRUČJU</w:t>
        </w:r>
        <w:r w:rsidR="00E07C49" w:rsidRPr="00E07C49">
          <w:rPr>
            <w:noProof/>
            <w:webHidden/>
          </w:rPr>
          <w:tab/>
        </w:r>
        <w:r w:rsidRPr="00E07C49">
          <w:rPr>
            <w:noProof/>
            <w:webHidden/>
          </w:rPr>
          <w:fldChar w:fldCharType="begin"/>
        </w:r>
        <w:r w:rsidR="00E07C49" w:rsidRPr="00E07C49">
          <w:rPr>
            <w:noProof/>
            <w:webHidden/>
          </w:rPr>
          <w:instrText xml:space="preserve"> PAGEREF _Toc381990835 \h </w:instrText>
        </w:r>
        <w:r w:rsidRPr="00E07C49">
          <w:rPr>
            <w:noProof/>
            <w:webHidden/>
          </w:rPr>
        </w:r>
        <w:r w:rsidRPr="00E07C49">
          <w:rPr>
            <w:noProof/>
            <w:webHidden/>
          </w:rPr>
          <w:fldChar w:fldCharType="separate"/>
        </w:r>
        <w:r w:rsidR="00E07C49" w:rsidRPr="00E07C49">
          <w:rPr>
            <w:noProof/>
            <w:webHidden/>
          </w:rPr>
          <w:t>17</w:t>
        </w:r>
        <w:r w:rsidRPr="00E07C49">
          <w:rPr>
            <w:noProof/>
            <w:webHidden/>
          </w:rPr>
          <w:fldChar w:fldCharType="end"/>
        </w:r>
      </w:hyperlink>
    </w:p>
    <w:p w:rsidR="00E07C49" w:rsidRPr="00E07C49" w:rsidRDefault="00A14A0F" w:rsidP="00E07C49">
      <w:pPr>
        <w:pStyle w:val="TOC1"/>
        <w:tabs>
          <w:tab w:val="left" w:pos="440"/>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36" w:history="1">
        <w:r w:rsidR="00E07C49" w:rsidRPr="00E07C49">
          <w:rPr>
            <w:rStyle w:val="Hyperlink"/>
            <w:noProof/>
          </w:rPr>
          <w:t>6.</w:t>
        </w:r>
        <w:r w:rsidR="00E07C49" w:rsidRPr="00E07C49">
          <w:rPr>
            <w:rFonts w:asciiTheme="minorHAnsi" w:eastAsiaTheme="minorEastAsia" w:hAnsiTheme="minorHAnsi" w:cstheme="minorBidi"/>
            <w:noProof/>
            <w:kern w:val="0"/>
            <w:sz w:val="22"/>
            <w:szCs w:val="22"/>
            <w:lang w:val="en-US" w:eastAsia="en-US" w:bidi="ar-SA"/>
          </w:rPr>
          <w:tab/>
        </w:r>
        <w:r w:rsidR="00E07C49" w:rsidRPr="00E07C49">
          <w:rPr>
            <w:rStyle w:val="Hyperlink"/>
            <w:noProof/>
          </w:rPr>
          <w:t>MONITORING</w:t>
        </w:r>
        <w:r w:rsidR="00E07C49" w:rsidRPr="00E07C49">
          <w:rPr>
            <w:noProof/>
            <w:webHidden/>
          </w:rPr>
          <w:tab/>
        </w:r>
        <w:r w:rsidRPr="00E07C49">
          <w:rPr>
            <w:noProof/>
            <w:webHidden/>
          </w:rPr>
          <w:fldChar w:fldCharType="begin"/>
        </w:r>
        <w:r w:rsidR="00E07C49" w:rsidRPr="00E07C49">
          <w:rPr>
            <w:noProof/>
            <w:webHidden/>
          </w:rPr>
          <w:instrText xml:space="preserve"> PAGEREF _Toc381990836 \h </w:instrText>
        </w:r>
        <w:r w:rsidRPr="00E07C49">
          <w:rPr>
            <w:noProof/>
            <w:webHidden/>
          </w:rPr>
        </w:r>
        <w:r w:rsidRPr="00E07C49">
          <w:rPr>
            <w:noProof/>
            <w:webHidden/>
          </w:rPr>
          <w:fldChar w:fldCharType="separate"/>
        </w:r>
        <w:r w:rsidR="00E07C49" w:rsidRPr="00E07C49">
          <w:rPr>
            <w:noProof/>
            <w:webHidden/>
          </w:rPr>
          <w:t>19</w:t>
        </w:r>
        <w:r w:rsidRPr="00E07C49">
          <w:rPr>
            <w:noProof/>
            <w:webHidden/>
          </w:rPr>
          <w:fldChar w:fldCharType="end"/>
        </w:r>
      </w:hyperlink>
    </w:p>
    <w:p w:rsidR="00E07C49" w:rsidRPr="00E07C49" w:rsidRDefault="00A14A0F" w:rsidP="00E07C49">
      <w:pPr>
        <w:pStyle w:val="TOC1"/>
        <w:tabs>
          <w:tab w:val="left" w:pos="440"/>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37" w:history="1">
        <w:r w:rsidR="00E07C49" w:rsidRPr="00E07C49">
          <w:rPr>
            <w:rStyle w:val="Hyperlink"/>
            <w:noProof/>
          </w:rPr>
          <w:t>7.</w:t>
        </w:r>
        <w:r w:rsidR="00E07C49" w:rsidRPr="00E07C49">
          <w:rPr>
            <w:rFonts w:asciiTheme="minorHAnsi" w:eastAsiaTheme="minorEastAsia" w:hAnsiTheme="minorHAnsi" w:cstheme="minorBidi"/>
            <w:noProof/>
            <w:kern w:val="0"/>
            <w:sz w:val="22"/>
            <w:szCs w:val="22"/>
            <w:lang w:val="en-US" w:eastAsia="en-US" w:bidi="ar-SA"/>
          </w:rPr>
          <w:tab/>
        </w:r>
        <w:r w:rsidR="00E07C49" w:rsidRPr="00E07C49">
          <w:rPr>
            <w:rStyle w:val="Hyperlink"/>
            <w:noProof/>
          </w:rPr>
          <w:t>TOPOGRAFSKA KARTA</w:t>
        </w:r>
        <w:r w:rsidR="00E07C49" w:rsidRPr="00E07C49">
          <w:rPr>
            <w:noProof/>
            <w:webHidden/>
          </w:rPr>
          <w:tab/>
        </w:r>
        <w:r w:rsidRPr="00E07C49">
          <w:rPr>
            <w:noProof/>
            <w:webHidden/>
          </w:rPr>
          <w:fldChar w:fldCharType="begin"/>
        </w:r>
        <w:r w:rsidR="00E07C49" w:rsidRPr="00E07C49">
          <w:rPr>
            <w:noProof/>
            <w:webHidden/>
          </w:rPr>
          <w:instrText xml:space="preserve"> PAGEREF _Toc381990837 \h </w:instrText>
        </w:r>
        <w:r w:rsidRPr="00E07C49">
          <w:rPr>
            <w:noProof/>
            <w:webHidden/>
          </w:rPr>
        </w:r>
        <w:r w:rsidRPr="00E07C49">
          <w:rPr>
            <w:noProof/>
            <w:webHidden/>
          </w:rPr>
          <w:fldChar w:fldCharType="separate"/>
        </w:r>
        <w:r w:rsidR="00E07C49" w:rsidRPr="00E07C49">
          <w:rPr>
            <w:noProof/>
            <w:webHidden/>
          </w:rPr>
          <w:t>20</w:t>
        </w:r>
        <w:r w:rsidRPr="00E07C49">
          <w:rPr>
            <w:noProof/>
            <w:webHidden/>
          </w:rPr>
          <w:fldChar w:fldCharType="end"/>
        </w:r>
      </w:hyperlink>
    </w:p>
    <w:p w:rsidR="00E07C49" w:rsidRPr="00E07C49" w:rsidRDefault="00A14A0F" w:rsidP="00E07C49">
      <w:pPr>
        <w:pStyle w:val="TOC1"/>
        <w:tabs>
          <w:tab w:val="left" w:pos="440"/>
          <w:tab w:val="right" w:leader="dot" w:pos="9628"/>
        </w:tabs>
        <w:spacing w:before="60"/>
        <w:rPr>
          <w:rFonts w:asciiTheme="minorHAnsi" w:eastAsiaTheme="minorEastAsia" w:hAnsiTheme="minorHAnsi" w:cstheme="minorBidi"/>
          <w:noProof/>
          <w:kern w:val="0"/>
          <w:sz w:val="22"/>
          <w:szCs w:val="22"/>
          <w:lang w:val="en-US" w:eastAsia="en-US" w:bidi="ar-SA"/>
        </w:rPr>
      </w:pPr>
      <w:hyperlink w:anchor="_Toc381990838" w:history="1">
        <w:r w:rsidR="00E07C49" w:rsidRPr="00E07C49">
          <w:rPr>
            <w:rStyle w:val="Hyperlink"/>
            <w:noProof/>
          </w:rPr>
          <w:t>8.</w:t>
        </w:r>
        <w:r w:rsidR="00E07C49" w:rsidRPr="00E07C49">
          <w:rPr>
            <w:rFonts w:asciiTheme="minorHAnsi" w:eastAsiaTheme="minorEastAsia" w:hAnsiTheme="minorHAnsi" w:cstheme="minorBidi"/>
            <w:noProof/>
            <w:kern w:val="0"/>
            <w:sz w:val="22"/>
            <w:szCs w:val="22"/>
            <w:lang w:val="en-US" w:eastAsia="en-US" w:bidi="ar-SA"/>
          </w:rPr>
          <w:tab/>
        </w:r>
        <w:r w:rsidR="00E07C49" w:rsidRPr="00E07C49">
          <w:rPr>
            <w:rStyle w:val="Hyperlink"/>
            <w:noProof/>
          </w:rPr>
          <w:t>LITERATURA</w:t>
        </w:r>
        <w:r w:rsidR="00E07C49" w:rsidRPr="00E07C49">
          <w:rPr>
            <w:noProof/>
            <w:webHidden/>
          </w:rPr>
          <w:tab/>
        </w:r>
        <w:r w:rsidRPr="00E07C49">
          <w:rPr>
            <w:noProof/>
            <w:webHidden/>
          </w:rPr>
          <w:fldChar w:fldCharType="begin"/>
        </w:r>
        <w:r w:rsidR="00E07C49" w:rsidRPr="00E07C49">
          <w:rPr>
            <w:noProof/>
            <w:webHidden/>
          </w:rPr>
          <w:instrText xml:space="preserve"> PAGEREF _Toc381990838 \h </w:instrText>
        </w:r>
        <w:r w:rsidRPr="00E07C49">
          <w:rPr>
            <w:noProof/>
            <w:webHidden/>
          </w:rPr>
        </w:r>
        <w:r w:rsidRPr="00E07C49">
          <w:rPr>
            <w:noProof/>
            <w:webHidden/>
          </w:rPr>
          <w:fldChar w:fldCharType="separate"/>
        </w:r>
        <w:r w:rsidR="00E07C49" w:rsidRPr="00E07C49">
          <w:rPr>
            <w:noProof/>
            <w:webHidden/>
          </w:rPr>
          <w:t>21</w:t>
        </w:r>
        <w:r w:rsidRPr="00E07C49">
          <w:rPr>
            <w:noProof/>
            <w:webHidden/>
          </w:rPr>
          <w:fldChar w:fldCharType="end"/>
        </w:r>
      </w:hyperlink>
    </w:p>
    <w:p w:rsidR="004915AA" w:rsidRPr="004915AA" w:rsidRDefault="00A14A0F" w:rsidP="00E07C49">
      <w:pPr>
        <w:spacing w:before="60"/>
        <w:rPr>
          <w:rFonts w:cs="Times New Roman"/>
        </w:rPr>
      </w:pPr>
      <w:r w:rsidRPr="00E07C49">
        <w:rPr>
          <w:rFonts w:cs="Times New Roman"/>
        </w:rPr>
        <w:fldChar w:fldCharType="end"/>
      </w: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CC7192" w:rsidRPr="004915AA" w:rsidRDefault="00CC7192">
      <w:pPr>
        <w:rPr>
          <w:rFonts w:cs="Times New Roman"/>
        </w:rPr>
      </w:pPr>
    </w:p>
    <w:p w:rsidR="00CC7192" w:rsidRPr="004915AA" w:rsidRDefault="00CC7192">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rsidP="004915AA">
      <w:pPr>
        <w:pStyle w:val="Heading1"/>
        <w:numPr>
          <w:ilvl w:val="0"/>
          <w:numId w:val="29"/>
        </w:numPr>
        <w:jc w:val="center"/>
        <w:rPr>
          <w:rFonts w:ascii="Times New Roman" w:hAnsi="Times New Roman"/>
          <w:bCs w:val="0"/>
          <w:sz w:val="28"/>
          <w:szCs w:val="28"/>
        </w:rPr>
      </w:pPr>
      <w:bookmarkStart w:id="0" w:name="_Toc381990823"/>
      <w:r w:rsidRPr="004915AA">
        <w:rPr>
          <w:rFonts w:ascii="Times New Roman" w:hAnsi="Times New Roman"/>
          <w:bCs w:val="0"/>
          <w:sz w:val="28"/>
          <w:szCs w:val="28"/>
        </w:rPr>
        <w:lastRenderedPageBreak/>
        <w:t>UVOD</w:t>
      </w:r>
      <w:bookmarkEnd w:id="0"/>
    </w:p>
    <w:p w:rsidR="00094E4D" w:rsidRPr="004915AA" w:rsidRDefault="00094E4D" w:rsidP="00094E4D">
      <w:pPr>
        <w:ind w:left="360"/>
        <w:rPr>
          <w:rFonts w:cs="Times New Roman"/>
          <w:b/>
          <w:bCs/>
          <w:sz w:val="26"/>
          <w:szCs w:val="26"/>
        </w:rPr>
      </w:pPr>
    </w:p>
    <w:p w:rsidR="00765568" w:rsidRPr="004915AA" w:rsidRDefault="00765568">
      <w:pPr>
        <w:pStyle w:val="Default"/>
        <w:rPr>
          <w:sz w:val="16"/>
          <w:szCs w:val="16"/>
        </w:rPr>
      </w:pPr>
    </w:p>
    <w:p w:rsidR="007A13F0" w:rsidRPr="004915AA" w:rsidRDefault="007A13F0" w:rsidP="007A13F0">
      <w:pPr>
        <w:pStyle w:val="Default"/>
        <w:ind w:left="720"/>
        <w:jc w:val="both"/>
      </w:pPr>
      <w:r w:rsidRPr="004915AA">
        <w:t>Šuma je najkompleksniji prirodni sisitem, jedna od najvažnijih komponenata okoline.</w:t>
      </w:r>
    </w:p>
    <w:p w:rsidR="007A13F0" w:rsidRPr="004915AA" w:rsidRDefault="007A13F0" w:rsidP="007A13F0">
      <w:pPr>
        <w:pStyle w:val="Default"/>
        <w:ind w:left="720"/>
        <w:jc w:val="both"/>
        <w:rPr>
          <w:sz w:val="16"/>
          <w:szCs w:val="16"/>
        </w:rPr>
      </w:pPr>
    </w:p>
    <w:p w:rsidR="007A13F0" w:rsidRPr="004915AA" w:rsidRDefault="007A13F0" w:rsidP="007A13F0">
      <w:pPr>
        <w:pStyle w:val="Default"/>
        <w:ind w:left="720"/>
        <w:jc w:val="both"/>
      </w:pPr>
      <w:r w:rsidRPr="004915AA">
        <w:t>Pored proizvodnih funkcija, najveće koristi od šume su indirektne.</w:t>
      </w:r>
    </w:p>
    <w:p w:rsidR="007A13F0" w:rsidRPr="004915AA" w:rsidRDefault="007A13F0" w:rsidP="007A13F0">
      <w:pPr>
        <w:pStyle w:val="Default"/>
        <w:ind w:left="720"/>
        <w:jc w:val="both"/>
        <w:rPr>
          <w:sz w:val="16"/>
          <w:szCs w:val="16"/>
        </w:rPr>
      </w:pPr>
    </w:p>
    <w:p w:rsidR="007A13F0" w:rsidRPr="004915AA" w:rsidRDefault="007A13F0" w:rsidP="007A13F0">
      <w:pPr>
        <w:pStyle w:val="Default"/>
        <w:ind w:left="720"/>
        <w:jc w:val="both"/>
      </w:pPr>
      <w:r w:rsidRPr="004915AA">
        <w:t>Šume imaju sociološke, naučne, duhovne, edukativne, rekreativne i estetske vrijednosti.</w:t>
      </w:r>
    </w:p>
    <w:p w:rsidR="007A13F0" w:rsidRPr="004915AA" w:rsidRDefault="007A13F0" w:rsidP="007A13F0">
      <w:pPr>
        <w:pStyle w:val="Default"/>
        <w:ind w:left="720"/>
        <w:jc w:val="both"/>
        <w:rPr>
          <w:sz w:val="16"/>
          <w:szCs w:val="16"/>
        </w:rPr>
      </w:pPr>
    </w:p>
    <w:p w:rsidR="007A13F0" w:rsidRPr="004915AA" w:rsidRDefault="007A13F0" w:rsidP="007A13F0">
      <w:pPr>
        <w:pStyle w:val="Default"/>
        <w:ind w:firstLine="709"/>
        <w:jc w:val="both"/>
      </w:pPr>
      <w:r w:rsidRPr="004915AA">
        <w:t xml:space="preserve">Te vrijednosti mogu biti globalno, regionalno ili lokalno važne, ali kada se neka od tih vrijednosti smatra izuzetno važnom, šuma se može definisati kao šuma </w:t>
      </w:r>
      <w:r w:rsidR="00F71403" w:rsidRPr="004915AA">
        <w:t>visoke zaštitne vrijednosti ŠVZV</w:t>
      </w:r>
      <w:r w:rsidRPr="004915AA">
        <w:t xml:space="preserve"> (HVCF – High Conservation Value Forests). U ovim šumama se vrši prikladno gazdovanje kao bi se sačuvale i unaprijedile postojeće vrijednosti.</w:t>
      </w:r>
    </w:p>
    <w:p w:rsidR="007A13F0" w:rsidRPr="004915AA" w:rsidRDefault="007A13F0" w:rsidP="007A13F0">
      <w:pPr>
        <w:pStyle w:val="Default"/>
        <w:ind w:firstLine="709"/>
        <w:jc w:val="both"/>
        <w:rPr>
          <w:sz w:val="16"/>
          <w:szCs w:val="16"/>
        </w:rPr>
      </w:pPr>
    </w:p>
    <w:p w:rsidR="007A13F0" w:rsidRPr="004915AA" w:rsidRDefault="007A13F0" w:rsidP="007A13F0">
      <w:pPr>
        <w:pStyle w:val="Default"/>
        <w:ind w:firstLine="709"/>
        <w:jc w:val="both"/>
      </w:pPr>
      <w:r w:rsidRPr="004915AA">
        <w:t>Koncept šuma</w:t>
      </w:r>
      <w:r w:rsidR="00F71403" w:rsidRPr="004915AA">
        <w:t xml:space="preserve"> visoke zaštitne vrijednosti (Š</w:t>
      </w:r>
      <w:r w:rsidRPr="004915AA">
        <w:t>VZ</w:t>
      </w:r>
      <w:r w:rsidR="00F71403" w:rsidRPr="004915AA">
        <w:t>V</w:t>
      </w:r>
      <w:r w:rsidRPr="004915AA">
        <w:t>) prvobitno je razvio FSC (Forest Stewardship Council – Vijeće za nadzor šuma). To je međunarodno tijelo koje pojedinim institucijama za sertifikovanje daje dozvolu za izdavanje FSC sertifikata.</w:t>
      </w:r>
    </w:p>
    <w:p w:rsidR="007A13F0" w:rsidRPr="004915AA" w:rsidRDefault="007A13F0" w:rsidP="007A13F0">
      <w:pPr>
        <w:pStyle w:val="Default"/>
        <w:ind w:firstLine="709"/>
        <w:jc w:val="both"/>
      </w:pPr>
    </w:p>
    <w:p w:rsidR="007A13F0" w:rsidRPr="004915AA" w:rsidRDefault="007A13F0" w:rsidP="007A13F0">
      <w:pPr>
        <w:pStyle w:val="Default"/>
        <w:ind w:firstLine="709"/>
        <w:jc w:val="both"/>
      </w:pPr>
      <w:r w:rsidRPr="004915AA">
        <w:t>Cilj FSC programa je promovisanje ekološki odgovorno, društveno korisno i ekonomski održivo gazdovanje šumskim resursima. Sertifikovanje po FSC programu podrazumijeva zadovoljavanje unaprijed definisanih standarda koji su izraženi u formi</w:t>
      </w:r>
      <w:r w:rsidR="00D650EA" w:rsidRPr="004915AA">
        <w:t xml:space="preserve"> principa.</w:t>
      </w:r>
    </w:p>
    <w:p w:rsidR="00D650EA" w:rsidRPr="004915AA" w:rsidRDefault="00D650EA" w:rsidP="007A13F0">
      <w:pPr>
        <w:pStyle w:val="Default"/>
        <w:ind w:firstLine="709"/>
        <w:jc w:val="both"/>
      </w:pPr>
    </w:p>
    <w:p w:rsidR="00D650EA" w:rsidRPr="004915AA" w:rsidRDefault="00D650EA" w:rsidP="007A13F0">
      <w:pPr>
        <w:pStyle w:val="Default"/>
        <w:ind w:firstLine="709"/>
        <w:jc w:val="both"/>
      </w:pPr>
      <w:r w:rsidRPr="004915AA">
        <w:t>Postoji 10 FSC principa. Prema principu br. 9, preduzeća šumarstva trebaju identifikovati svaku VZV koja se nalazi unutar njihovog područja, gazdovati njima u cilju očuvanja ili unapređenja tih vrijednosti, konsultovati sve zainteresovane strane, te kontrolisati uspješnost ovog načina gazdovanja.</w:t>
      </w:r>
    </w:p>
    <w:p w:rsidR="00D650EA" w:rsidRPr="004915AA" w:rsidRDefault="00D650EA" w:rsidP="007A13F0">
      <w:pPr>
        <w:pStyle w:val="Default"/>
        <w:ind w:firstLine="709"/>
        <w:jc w:val="both"/>
        <w:rPr>
          <w:sz w:val="16"/>
          <w:szCs w:val="16"/>
        </w:rPr>
      </w:pPr>
    </w:p>
    <w:p w:rsidR="00D650EA" w:rsidRPr="004915AA" w:rsidRDefault="00D650EA" w:rsidP="007A13F0">
      <w:pPr>
        <w:pStyle w:val="Default"/>
        <w:ind w:firstLine="709"/>
        <w:jc w:val="both"/>
      </w:pPr>
      <w:r w:rsidRPr="004915AA">
        <w:t>ŠGD „Hercegbosanske šume“ d.o.o</w:t>
      </w:r>
      <w:r w:rsidR="002067BD" w:rsidRPr="004915AA">
        <w:t>.</w:t>
      </w:r>
      <w:r w:rsidRPr="004915AA">
        <w:t xml:space="preserve"> Kupres se opredjelilo da na području svojih organizacionih jedinica uskladi sve aktivnosti gazdovanja šumskim resursima sa principima i kriterijumima međunarodno priznatog programa sertifikovanja FSC.</w:t>
      </w:r>
    </w:p>
    <w:p w:rsidR="00D650EA" w:rsidRPr="004915AA" w:rsidRDefault="00D650EA" w:rsidP="007A13F0">
      <w:pPr>
        <w:pStyle w:val="Default"/>
        <w:ind w:firstLine="709"/>
        <w:jc w:val="both"/>
        <w:rPr>
          <w:sz w:val="16"/>
          <w:szCs w:val="16"/>
        </w:rPr>
      </w:pPr>
    </w:p>
    <w:p w:rsidR="00D650EA" w:rsidRPr="004915AA" w:rsidRDefault="00D650EA" w:rsidP="007A13F0">
      <w:pPr>
        <w:pStyle w:val="Default"/>
        <w:ind w:firstLine="709"/>
        <w:jc w:val="both"/>
      </w:pPr>
      <w:r w:rsidRPr="004915AA">
        <w:t>Po kriterijumima FSC postoji 6 visokih zaštitnih vrijednosti (VZV).</w:t>
      </w:r>
    </w:p>
    <w:p w:rsidR="00765568" w:rsidRPr="004915AA" w:rsidRDefault="00765568" w:rsidP="00765568">
      <w:pPr>
        <w:pStyle w:val="Default"/>
        <w:ind w:firstLine="709"/>
        <w:jc w:val="both"/>
      </w:pPr>
    </w:p>
    <w:p w:rsidR="00D650EA" w:rsidRPr="004915AA" w:rsidRDefault="00D650EA" w:rsidP="00765568">
      <w:pPr>
        <w:pStyle w:val="Default"/>
        <w:jc w:val="both"/>
      </w:pPr>
      <w:r w:rsidRPr="004915AA">
        <w:t>VZV - 1</w:t>
      </w:r>
      <w:r w:rsidR="00765568" w:rsidRPr="004915AA">
        <w:t xml:space="preserve"> </w:t>
      </w:r>
      <w:r w:rsidRPr="004915AA">
        <w:t>Šumska područja koja sadrže globalno, regionalno ili državno važne koncentracije biodiverziteta</w:t>
      </w:r>
      <w:r w:rsidR="008605A3" w:rsidRPr="004915AA">
        <w:t>.</w:t>
      </w:r>
    </w:p>
    <w:p w:rsidR="00D650EA" w:rsidRPr="004915AA" w:rsidRDefault="00D650EA" w:rsidP="007A13F0">
      <w:pPr>
        <w:pStyle w:val="Default"/>
        <w:ind w:firstLine="709"/>
        <w:jc w:val="both"/>
      </w:pPr>
      <w:r w:rsidRPr="004915AA">
        <w:t>VZV - 1a   Zaštićena područja</w:t>
      </w:r>
    </w:p>
    <w:p w:rsidR="00D650EA" w:rsidRPr="004915AA" w:rsidRDefault="00D650EA" w:rsidP="007A13F0">
      <w:pPr>
        <w:pStyle w:val="Default"/>
        <w:ind w:firstLine="709"/>
        <w:jc w:val="both"/>
      </w:pPr>
      <w:r w:rsidRPr="004915AA">
        <w:t>VZV - 1b   Ugrožene vrste i vrste u opasnosti</w:t>
      </w:r>
    </w:p>
    <w:p w:rsidR="00D650EA" w:rsidRPr="004915AA" w:rsidRDefault="00D650EA" w:rsidP="007A13F0">
      <w:pPr>
        <w:pStyle w:val="Default"/>
        <w:ind w:firstLine="709"/>
        <w:jc w:val="both"/>
      </w:pPr>
      <w:r w:rsidRPr="004915AA">
        <w:t xml:space="preserve">VZV </w:t>
      </w:r>
      <w:r w:rsidR="008605A3" w:rsidRPr="004915AA">
        <w:t>-</w:t>
      </w:r>
      <w:r w:rsidRPr="004915AA">
        <w:t xml:space="preserve"> 1c   Endemske vrste</w:t>
      </w:r>
    </w:p>
    <w:p w:rsidR="00D650EA" w:rsidRPr="004915AA" w:rsidRDefault="00D650EA" w:rsidP="007A13F0">
      <w:pPr>
        <w:pStyle w:val="Default"/>
        <w:ind w:firstLine="709"/>
        <w:jc w:val="both"/>
      </w:pPr>
      <w:r w:rsidRPr="004915AA">
        <w:t xml:space="preserve">VZV </w:t>
      </w:r>
      <w:r w:rsidR="008605A3" w:rsidRPr="004915AA">
        <w:t>-</w:t>
      </w:r>
      <w:r w:rsidRPr="004915AA">
        <w:t xml:space="preserve"> 1d   Važne povremene koncentracije</w:t>
      </w:r>
    </w:p>
    <w:p w:rsidR="008605A3" w:rsidRPr="004915AA" w:rsidRDefault="008605A3" w:rsidP="007A13F0">
      <w:pPr>
        <w:pStyle w:val="Default"/>
        <w:ind w:firstLine="709"/>
        <w:jc w:val="both"/>
        <w:rPr>
          <w:sz w:val="16"/>
          <w:szCs w:val="16"/>
        </w:rPr>
      </w:pPr>
    </w:p>
    <w:p w:rsidR="00D650EA" w:rsidRPr="004915AA" w:rsidRDefault="00D650EA" w:rsidP="00765568">
      <w:pPr>
        <w:pStyle w:val="Default"/>
        <w:jc w:val="both"/>
      </w:pPr>
      <w:r w:rsidRPr="004915AA">
        <w:t xml:space="preserve">VZV </w:t>
      </w:r>
      <w:r w:rsidR="008605A3" w:rsidRPr="004915AA">
        <w:t>-</w:t>
      </w:r>
      <w:r w:rsidRPr="004915AA">
        <w:t xml:space="preserve"> 2</w:t>
      </w:r>
      <w:r w:rsidR="008605A3" w:rsidRPr="004915AA">
        <w:t xml:space="preserve">   Šumska područja koja sadrže globalno, regionalno ili državno značajne prostrane šume nivoa krajolika.</w:t>
      </w:r>
    </w:p>
    <w:p w:rsidR="008605A3" w:rsidRPr="004915AA" w:rsidRDefault="008605A3" w:rsidP="007A13F0">
      <w:pPr>
        <w:pStyle w:val="Default"/>
        <w:ind w:firstLine="709"/>
        <w:jc w:val="both"/>
        <w:rPr>
          <w:sz w:val="16"/>
          <w:szCs w:val="16"/>
        </w:rPr>
      </w:pPr>
    </w:p>
    <w:p w:rsidR="008605A3" w:rsidRPr="004915AA" w:rsidRDefault="008605A3" w:rsidP="00765568">
      <w:pPr>
        <w:pStyle w:val="Default"/>
        <w:jc w:val="both"/>
      </w:pPr>
      <w:r w:rsidRPr="004915AA">
        <w:t xml:space="preserve">VZV - 3    </w:t>
      </w:r>
      <w:r w:rsidR="008823E0" w:rsidRPr="004915AA">
        <w:t>Šumska područja koja sadrže eko</w:t>
      </w:r>
      <w:r w:rsidRPr="004915AA">
        <w:t>sisteme koji su rijetki, u opasnosti ili ugroženi.</w:t>
      </w:r>
    </w:p>
    <w:p w:rsidR="008605A3" w:rsidRPr="004915AA" w:rsidRDefault="008605A3" w:rsidP="007A13F0">
      <w:pPr>
        <w:pStyle w:val="Default"/>
        <w:ind w:firstLine="709"/>
        <w:jc w:val="both"/>
        <w:rPr>
          <w:sz w:val="16"/>
          <w:szCs w:val="16"/>
        </w:rPr>
      </w:pPr>
    </w:p>
    <w:p w:rsidR="008605A3" w:rsidRPr="004915AA" w:rsidRDefault="008605A3" w:rsidP="00765568">
      <w:pPr>
        <w:pStyle w:val="Default"/>
      </w:pPr>
      <w:r w:rsidRPr="004915AA">
        <w:t>VZV - 4     Šumska područja koja obezbjeđuju osnovne prirodne usluge u kritičnim situacijama.</w:t>
      </w:r>
    </w:p>
    <w:p w:rsidR="008605A3" w:rsidRPr="004915AA" w:rsidRDefault="008605A3" w:rsidP="008605A3">
      <w:pPr>
        <w:pStyle w:val="Default"/>
        <w:ind w:firstLine="709"/>
      </w:pPr>
      <w:r w:rsidRPr="004915AA">
        <w:t>VZV - 4a  Šume važne za životne tokove</w:t>
      </w:r>
    </w:p>
    <w:p w:rsidR="008605A3" w:rsidRPr="004915AA" w:rsidRDefault="008605A3" w:rsidP="008605A3">
      <w:pPr>
        <w:pStyle w:val="Default"/>
        <w:ind w:firstLine="709"/>
      </w:pPr>
      <w:r w:rsidRPr="004915AA">
        <w:t>VZV - 4b  Šume važne za kontrolu erozije</w:t>
      </w:r>
    </w:p>
    <w:p w:rsidR="008605A3" w:rsidRPr="004915AA" w:rsidRDefault="008605A3" w:rsidP="008605A3">
      <w:pPr>
        <w:pStyle w:val="Default"/>
        <w:ind w:firstLine="709"/>
      </w:pPr>
      <w:r w:rsidRPr="004915AA">
        <w:t>VZV - 4c  Šume koje predstavljaju značajne prepreke požarima</w:t>
      </w:r>
    </w:p>
    <w:p w:rsidR="008605A3" w:rsidRPr="004915AA" w:rsidRDefault="008605A3" w:rsidP="008605A3">
      <w:pPr>
        <w:pStyle w:val="Default"/>
        <w:ind w:firstLine="709"/>
        <w:rPr>
          <w:sz w:val="16"/>
          <w:szCs w:val="16"/>
        </w:rPr>
      </w:pPr>
    </w:p>
    <w:p w:rsidR="008605A3" w:rsidRPr="004915AA" w:rsidRDefault="008605A3" w:rsidP="00765568">
      <w:pPr>
        <w:pStyle w:val="Default"/>
      </w:pPr>
      <w:r w:rsidRPr="004915AA">
        <w:t>VZV - 5   Šumska područja fundamentalna</w:t>
      </w:r>
      <w:r w:rsidR="00765568" w:rsidRPr="004915AA">
        <w:t xml:space="preserve"> za zadovoljavanje osnovnih potreba lokalnih zajednica.</w:t>
      </w:r>
    </w:p>
    <w:p w:rsidR="00765568" w:rsidRPr="004915AA" w:rsidRDefault="00765568" w:rsidP="00765568">
      <w:pPr>
        <w:pStyle w:val="Default"/>
        <w:rPr>
          <w:sz w:val="16"/>
          <w:szCs w:val="16"/>
        </w:rPr>
      </w:pPr>
    </w:p>
    <w:p w:rsidR="0095263F" w:rsidRPr="004915AA" w:rsidRDefault="00765568" w:rsidP="00765568">
      <w:pPr>
        <w:pStyle w:val="Default"/>
      </w:pPr>
      <w:r w:rsidRPr="004915AA">
        <w:t>VZV - 6   Šumska područja značajna za tradicionalni kulturni identitet lokalnih zajednica.</w:t>
      </w:r>
    </w:p>
    <w:p w:rsidR="000342B7" w:rsidRPr="004915AA" w:rsidRDefault="000342B7" w:rsidP="004915AA">
      <w:pPr>
        <w:pStyle w:val="Default"/>
        <w:jc w:val="center"/>
      </w:pPr>
    </w:p>
    <w:p w:rsidR="00903E94" w:rsidRPr="004915AA" w:rsidRDefault="004915AA" w:rsidP="004915AA">
      <w:pPr>
        <w:pStyle w:val="Default"/>
        <w:numPr>
          <w:ilvl w:val="0"/>
          <w:numId w:val="29"/>
        </w:numPr>
        <w:jc w:val="center"/>
        <w:outlineLvl w:val="0"/>
        <w:rPr>
          <w:b/>
          <w:sz w:val="28"/>
          <w:szCs w:val="28"/>
        </w:rPr>
      </w:pPr>
      <w:r w:rsidRPr="004915AA">
        <w:rPr>
          <w:b/>
          <w:sz w:val="28"/>
          <w:szCs w:val="28"/>
        </w:rPr>
        <w:br w:type="page"/>
      </w:r>
      <w:bookmarkStart w:id="1" w:name="_Toc381990824"/>
      <w:r w:rsidR="00C009D9" w:rsidRPr="004915AA">
        <w:rPr>
          <w:b/>
          <w:sz w:val="28"/>
          <w:szCs w:val="28"/>
        </w:rPr>
        <w:lastRenderedPageBreak/>
        <w:t xml:space="preserve">OPŠTI PRIKAZ </w:t>
      </w:r>
      <w:r w:rsidR="00903E94" w:rsidRPr="004915AA">
        <w:rPr>
          <w:b/>
          <w:sz w:val="28"/>
          <w:szCs w:val="28"/>
        </w:rPr>
        <w:t>ODNOSA ŠUMA I REŽIMA VODA</w:t>
      </w:r>
      <w:bookmarkEnd w:id="1"/>
    </w:p>
    <w:p w:rsidR="00094E4D" w:rsidRPr="004915AA" w:rsidRDefault="00C009D9" w:rsidP="004915AA">
      <w:pPr>
        <w:pStyle w:val="Default"/>
        <w:jc w:val="center"/>
        <w:outlineLvl w:val="0"/>
        <w:rPr>
          <w:b/>
          <w:sz w:val="28"/>
          <w:szCs w:val="28"/>
        </w:rPr>
      </w:pPr>
      <w:bookmarkStart w:id="2" w:name="_Toc381990250"/>
      <w:bookmarkStart w:id="3" w:name="_Toc381990360"/>
      <w:bookmarkStart w:id="4" w:name="_Toc381990825"/>
      <w:r w:rsidRPr="004915AA">
        <w:rPr>
          <w:b/>
          <w:sz w:val="28"/>
          <w:szCs w:val="28"/>
        </w:rPr>
        <w:t>-HIDROLOŠKA FUNKCIJA ŠUM</w:t>
      </w:r>
      <w:r w:rsidR="0016725C" w:rsidRPr="004915AA">
        <w:rPr>
          <w:b/>
          <w:sz w:val="28"/>
          <w:szCs w:val="28"/>
        </w:rPr>
        <w:t>A</w:t>
      </w:r>
      <w:bookmarkEnd w:id="2"/>
      <w:bookmarkEnd w:id="3"/>
      <w:bookmarkEnd w:id="4"/>
    </w:p>
    <w:p w:rsidR="007C0357" w:rsidRPr="004915AA" w:rsidRDefault="007C0357" w:rsidP="00094E4D">
      <w:pPr>
        <w:pStyle w:val="Default"/>
        <w:jc w:val="center"/>
        <w:rPr>
          <w:b/>
          <w:sz w:val="16"/>
          <w:szCs w:val="16"/>
        </w:rPr>
      </w:pPr>
    </w:p>
    <w:p w:rsidR="000342B7" w:rsidRPr="004915AA" w:rsidRDefault="000342B7" w:rsidP="00094E4D">
      <w:pPr>
        <w:pStyle w:val="Default"/>
        <w:jc w:val="center"/>
        <w:rPr>
          <w:b/>
          <w:sz w:val="16"/>
          <w:szCs w:val="16"/>
        </w:rPr>
      </w:pPr>
    </w:p>
    <w:p w:rsidR="00094E4D" w:rsidRPr="004915AA" w:rsidRDefault="00903E94" w:rsidP="00903E94">
      <w:pPr>
        <w:pStyle w:val="Default"/>
        <w:ind w:firstLine="709"/>
        <w:jc w:val="both"/>
      </w:pPr>
      <w:r w:rsidRPr="004915AA">
        <w:t>Šume su</w:t>
      </w:r>
      <w:r w:rsidR="00631CA8" w:rsidRPr="004915AA">
        <w:t xml:space="preserve"> najvažniji snabdjevač </w:t>
      </w:r>
      <w:r w:rsidRPr="004915AA">
        <w:t>pitkom vodom. Šuma prihvata vodene taloge i predaje ih u obliku oticanja</w:t>
      </w:r>
      <w:r w:rsidR="00631CA8" w:rsidRPr="004915AA">
        <w:t>, ravnomjerno raspoređene</w:t>
      </w:r>
      <w:r w:rsidRPr="004915AA">
        <w:t xml:space="preserve"> na predjele koji su zastupljeni na nižim položajima. Šumska vegetacija je ujedno najbolji prirodni zaštitnik i garancija dobrog kvaliteta vode.</w:t>
      </w:r>
    </w:p>
    <w:p w:rsidR="00903E94" w:rsidRPr="004915AA" w:rsidRDefault="00903E94" w:rsidP="00903E94">
      <w:pPr>
        <w:pStyle w:val="Default"/>
        <w:ind w:firstLine="709"/>
        <w:jc w:val="both"/>
        <w:rPr>
          <w:sz w:val="16"/>
          <w:szCs w:val="16"/>
        </w:rPr>
      </w:pPr>
    </w:p>
    <w:p w:rsidR="00903E94" w:rsidRPr="004915AA" w:rsidRDefault="00903E94" w:rsidP="007C0357">
      <w:pPr>
        <w:pStyle w:val="Default"/>
        <w:ind w:firstLine="709"/>
        <w:jc w:val="both"/>
      </w:pPr>
      <w:r w:rsidRPr="004915AA">
        <w:t xml:space="preserve">Šezdesetih godina prošlog vijeka, naučnici su došli do vrlo važnih saznanja u procesima oticanja vode u šumovitim slivnim područjima, odnosno utvrdili su model </w:t>
      </w:r>
      <w:r w:rsidR="005A75FD" w:rsidRPr="004915AA">
        <w:t>„</w:t>
      </w:r>
      <w:r w:rsidRPr="004915AA">
        <w:t>varijabilnog izvornog područja</w:t>
      </w:r>
      <w:r w:rsidR="005A75FD" w:rsidRPr="004915AA">
        <w:t>“</w:t>
      </w:r>
      <w:r w:rsidRPr="004915AA">
        <w:t>. On govori o tome, da se u mnogim slivnim područjima sa šumskim fondom odvija sljedeći proces oticanja</w:t>
      </w:r>
      <w:r w:rsidR="007C0357" w:rsidRPr="004915AA">
        <w:t>.</w:t>
      </w:r>
      <w:r w:rsidRPr="004915AA">
        <w:t xml:space="preserve"> </w:t>
      </w:r>
      <w:r w:rsidR="007C0357" w:rsidRPr="004915AA">
        <w:t>Z</w:t>
      </w:r>
      <w:r w:rsidRPr="004915AA">
        <w:t>a vrijeme redovnih padavina nastaje površinsko oticanje samo na jednoj ma</w:t>
      </w:r>
      <w:r w:rsidR="007C0357" w:rsidRPr="004915AA">
        <w:t>loj površini slivnog područja d</w:t>
      </w:r>
      <w:r w:rsidRPr="004915AA">
        <w:t>už vrha bujičnog talasa, dok se u višim dijelovima slivnog područja kišnica infiltrira u tlo i pojavljuje se u ko</w:t>
      </w:r>
      <w:r w:rsidR="008823E0" w:rsidRPr="004915AA">
        <w:t xml:space="preserve">ritu potoka ili površinskim i </w:t>
      </w:r>
      <w:r w:rsidRPr="004915AA">
        <w:t>podzemnim oticanjima.</w:t>
      </w:r>
      <w:r w:rsidR="007C0357" w:rsidRPr="004915AA">
        <w:t xml:space="preserve"> Istraživanjima u šumskim slivnim područjima, utvrđeno je da se od pljuskova samo 5-10% od ukupne količine pridošlih padavina pojavljuje u oticanju.</w:t>
      </w:r>
    </w:p>
    <w:p w:rsidR="007C0357" w:rsidRPr="004915AA" w:rsidRDefault="007C0357" w:rsidP="007C0357">
      <w:pPr>
        <w:pStyle w:val="Default"/>
        <w:ind w:firstLine="709"/>
        <w:jc w:val="both"/>
        <w:rPr>
          <w:sz w:val="16"/>
          <w:szCs w:val="16"/>
        </w:rPr>
      </w:pPr>
    </w:p>
    <w:p w:rsidR="007C0357" w:rsidRPr="004915AA" w:rsidRDefault="007C0357" w:rsidP="007C0357">
      <w:pPr>
        <w:pStyle w:val="Default"/>
        <w:ind w:firstLine="709"/>
        <w:jc w:val="both"/>
      </w:pPr>
      <w:r w:rsidRPr="004915AA">
        <w:t>Erozija tla koja se javlja na slivnom području nepovoljno djeluje na kvalitet vode, jer za vrijeme visokog vodenog tala</w:t>
      </w:r>
      <w:r w:rsidR="008823E0" w:rsidRPr="004915AA">
        <w:t>sa, ispira razne hemijske materij</w:t>
      </w:r>
      <w:r w:rsidRPr="004915AA">
        <w:t>e koje odnosi u potoke i rijeke. Pošto je djelovanj</w:t>
      </w:r>
      <w:r w:rsidR="008823E0" w:rsidRPr="004915AA">
        <w:t>e šumske vegetacije, kao protiv</w:t>
      </w:r>
      <w:r w:rsidRPr="004915AA">
        <w:t>erozionog faktora vrlo efikasno, to je hemijski sastav vode iz šumskih područja veoma povoljan. Šume prema svim dosadašnjim istraživanjima predstavljaju idealan filter za atmosferske vode koje tekući i prodirući kroz sloj šumskog tla napajaju potoke, rijeke, jezera, izvore  i podzemne vode, vrlo kvalitetnom vodom. Vodene površine zaštićene šumskim zastorom od neposrednog sunčevog zračenja, poznate su po svojoj hladnoj i relativno stalnoj temperaturi.</w:t>
      </w:r>
    </w:p>
    <w:p w:rsidR="0067546C" w:rsidRPr="004915AA" w:rsidRDefault="0067546C" w:rsidP="007C0357">
      <w:pPr>
        <w:pStyle w:val="Default"/>
        <w:ind w:firstLine="709"/>
        <w:jc w:val="both"/>
      </w:pPr>
    </w:p>
    <w:p w:rsidR="0067546C" w:rsidRPr="004915AA" w:rsidRDefault="008823E0" w:rsidP="007C0357">
      <w:pPr>
        <w:pStyle w:val="Default"/>
        <w:ind w:firstLine="709"/>
        <w:jc w:val="both"/>
      </w:pPr>
      <w:r w:rsidRPr="004915AA">
        <w:t>Od brojnih opšte</w:t>
      </w:r>
      <w:r w:rsidR="0067546C" w:rsidRPr="004915AA">
        <w:t>korisnih funkcija šume, hidrološka funkcija je na prvom mjestu po važnosti. Ona se ogleda u stalnosti snabdjevanja vodom, sprječavanju njenog brzog oticanja, te u prečišćavanju površinskih i podzemnih voda. Uticaj šume na vodozaštitu zavisi i od samog staništa i šumskog ekosistema. Tu se prije svega misli na reljef, geološku podlogu, tlo, vrste drveća u sastojini, sklop, starost, zdravstveno stanje itd.</w:t>
      </w:r>
    </w:p>
    <w:p w:rsidR="0067546C" w:rsidRPr="004915AA" w:rsidRDefault="0067546C" w:rsidP="007C0357">
      <w:pPr>
        <w:pStyle w:val="Default"/>
        <w:ind w:firstLine="709"/>
        <w:jc w:val="both"/>
        <w:rPr>
          <w:sz w:val="16"/>
          <w:szCs w:val="16"/>
        </w:rPr>
      </w:pPr>
    </w:p>
    <w:p w:rsidR="0067546C" w:rsidRPr="004915AA" w:rsidRDefault="005A75FD" w:rsidP="007C0357">
      <w:pPr>
        <w:pStyle w:val="Default"/>
        <w:ind w:firstLine="709"/>
        <w:jc w:val="both"/>
      </w:pPr>
      <w:r w:rsidRPr="004915AA">
        <w:t>Hidrološki</w:t>
      </w:r>
      <w:r w:rsidR="008823E0" w:rsidRPr="004915AA">
        <w:t xml:space="preserve"> u</w:t>
      </w:r>
      <w:r w:rsidR="0067546C" w:rsidRPr="004915AA">
        <w:t>ticaj šume dolazi posebno do izražaja za vrijeme dugotrajnih kiša, pljuskova sa velikom količinom kiše, kao i u proljeće za vrijeme topljenja</w:t>
      </w:r>
      <w:r w:rsidR="008823E0" w:rsidRPr="004915AA">
        <w:t xml:space="preserve"> snijega. Kretanje vode u šumi </w:t>
      </w:r>
      <w:r w:rsidR="0067546C" w:rsidRPr="004915AA">
        <w:t>zavisi od količine transpirisane vode pojedinih vrsta drveća</w:t>
      </w:r>
      <w:r w:rsidR="004435AF" w:rsidRPr="004915AA">
        <w:t>,</w:t>
      </w:r>
      <w:r w:rsidR="0067546C" w:rsidRPr="004915AA">
        <w:t xml:space="preserve"> od evaporacije (isparavanja), od tla i njegove moći upijanja, od godiš</w:t>
      </w:r>
      <w:r w:rsidR="004435AF" w:rsidRPr="004915AA">
        <w:t>nje količine padavina i njihovog rasporeda</w:t>
      </w:r>
      <w:r w:rsidR="0067546C" w:rsidRPr="004915AA">
        <w:t xml:space="preserve"> itd. U zaisnosti od povoljnih ili nepovoljnih efekata navedenih parametara, šuma je u vodozaštitnom smislu manje ili više</w:t>
      </w:r>
      <w:r w:rsidR="001B4946" w:rsidRPr="004915AA">
        <w:t xml:space="preserve"> značajna.</w:t>
      </w:r>
    </w:p>
    <w:p w:rsidR="001B4946" w:rsidRPr="004915AA" w:rsidRDefault="001B4946" w:rsidP="007C0357">
      <w:pPr>
        <w:pStyle w:val="Default"/>
        <w:ind w:firstLine="709"/>
        <w:jc w:val="both"/>
      </w:pPr>
    </w:p>
    <w:p w:rsidR="001B4946" w:rsidRPr="004915AA" w:rsidRDefault="001B4946" w:rsidP="007C0357">
      <w:pPr>
        <w:pStyle w:val="Default"/>
        <w:ind w:firstLine="709"/>
        <w:jc w:val="both"/>
      </w:pPr>
      <w:r w:rsidRPr="004915AA">
        <w:t>Osnovni cilj zaštite dijela</w:t>
      </w:r>
      <w:r w:rsidR="005A75FD" w:rsidRPr="004915AA">
        <w:t xml:space="preserve"> šumskog područja G.J. „Jadovnik - </w:t>
      </w:r>
      <w:r w:rsidRPr="004915AA">
        <w:t>Drvar</w:t>
      </w:r>
      <w:r w:rsidR="005A75FD" w:rsidRPr="004915AA">
        <w:t>“</w:t>
      </w:r>
      <w:r w:rsidRPr="004915AA">
        <w:t xml:space="preserve">, njegovog sjevernog dijela koje pripada ŠGP </w:t>
      </w:r>
      <w:r w:rsidR="004435AF" w:rsidRPr="004915AA">
        <w:t>„</w:t>
      </w:r>
      <w:r w:rsidRPr="004915AA">
        <w:t>Drvarskom</w:t>
      </w:r>
      <w:r w:rsidR="004435AF" w:rsidRPr="004915AA">
        <w:t>“</w:t>
      </w:r>
      <w:r w:rsidRPr="004915AA">
        <w:t>, jeste snabdjevanje stanovništva pitkom vodom i to je glavni razlog za očuvanje ovog šumskog ekosistema, koje je na ovom</w:t>
      </w:r>
      <w:r w:rsidR="004435AF" w:rsidRPr="004915AA">
        <w:t xml:space="preserve"> području</w:t>
      </w:r>
      <w:r w:rsidRPr="004915AA">
        <w:t xml:space="preserve"> od životne važnosti.</w:t>
      </w:r>
    </w:p>
    <w:p w:rsidR="007C0357" w:rsidRPr="004915AA" w:rsidRDefault="007C0357" w:rsidP="007C0357">
      <w:pPr>
        <w:pStyle w:val="Default"/>
        <w:ind w:firstLine="709"/>
        <w:jc w:val="both"/>
      </w:pPr>
    </w:p>
    <w:p w:rsidR="005B058D" w:rsidRPr="004915AA" w:rsidRDefault="005B058D" w:rsidP="005B058D">
      <w:pPr>
        <w:pStyle w:val="Default"/>
        <w:jc w:val="both"/>
      </w:pPr>
      <w:r w:rsidRPr="004915AA">
        <w:t>Na svakom terenu šumski pokrivač ima veliku ulogu u očuvanju prirodnih uslova. On djeluje na više načina i to:</w:t>
      </w:r>
    </w:p>
    <w:p w:rsidR="005B058D" w:rsidRPr="004915AA" w:rsidRDefault="005B058D" w:rsidP="005B058D">
      <w:pPr>
        <w:pStyle w:val="Default"/>
        <w:numPr>
          <w:ilvl w:val="0"/>
          <w:numId w:val="18"/>
        </w:numPr>
        <w:jc w:val="both"/>
      </w:pPr>
      <w:r w:rsidRPr="004915AA">
        <w:t>glavni je faktor u sprječavanju erozije površine terena,</w:t>
      </w:r>
    </w:p>
    <w:p w:rsidR="005B058D" w:rsidRPr="004915AA" w:rsidRDefault="005B058D" w:rsidP="005B058D">
      <w:pPr>
        <w:pStyle w:val="Default"/>
        <w:numPr>
          <w:ilvl w:val="0"/>
          <w:numId w:val="18"/>
        </w:numPr>
        <w:jc w:val="both"/>
      </w:pPr>
      <w:r w:rsidRPr="004915AA">
        <w:t>djeluje kao regulator prihranjivanja, a samim tim i pražnjenja izdani podzemnih voda (ova uloga se manifestuje u sprječavanju nagle i kratkotrajne infiltracije atmosferskih padavina u podzemni dio, a pozitivan rezultat se ogleda i kroz stalnost vrela i smanjene oscilacija njihovih nivoa),</w:t>
      </w:r>
    </w:p>
    <w:p w:rsidR="005B058D" w:rsidRPr="004915AA" w:rsidRDefault="005B058D" w:rsidP="005B058D">
      <w:pPr>
        <w:pStyle w:val="Default"/>
        <w:numPr>
          <w:ilvl w:val="0"/>
          <w:numId w:val="18"/>
        </w:numPr>
        <w:jc w:val="both"/>
      </w:pPr>
      <w:r w:rsidRPr="004915AA">
        <w:t>sprječava stvaranje bujičnih tokova (krošnje drveća zadržavaju i sprječavaju velike količine vode da direktno dođu u dodir sa površinom terena i tako onemogućavaju da se odnese površinski rastresiti sloj zemljišta),</w:t>
      </w:r>
    </w:p>
    <w:p w:rsidR="005B058D" w:rsidRPr="004915AA" w:rsidRDefault="005B058D" w:rsidP="005B058D">
      <w:pPr>
        <w:pStyle w:val="Default"/>
        <w:numPr>
          <w:ilvl w:val="0"/>
          <w:numId w:val="18"/>
        </w:numPr>
        <w:jc w:val="both"/>
      </w:pPr>
      <w:r w:rsidRPr="004915AA">
        <w:t xml:space="preserve">utiče na količinu atmosferskih padavina, na ublažavanje vazdušnih strujanja, na </w:t>
      </w:r>
      <w:r w:rsidRPr="004915AA">
        <w:lastRenderedPageBreak/>
        <w:t>regulaciju temperatura vazduha (na terenima koji su prekriveni šumama, skoro je redovna pojava izlučivanja većih količina padavina i ona je rezultat djelovanja šuma na prosječnu temperaturu vazduha, tako što se na terenima pod šumom stvaraju povoljni uslovi za kondenzaciju vodene pare u atmosferi, a samim tim i izlučivanje padavina).</w:t>
      </w:r>
    </w:p>
    <w:p w:rsidR="005B058D" w:rsidRPr="004915AA" w:rsidRDefault="005B058D" w:rsidP="005B058D">
      <w:pPr>
        <w:pStyle w:val="Default"/>
        <w:ind w:left="705"/>
        <w:jc w:val="both"/>
      </w:pPr>
    </w:p>
    <w:p w:rsidR="005B058D" w:rsidRPr="004915AA" w:rsidRDefault="005B058D" w:rsidP="005B058D">
      <w:pPr>
        <w:pStyle w:val="Default"/>
        <w:ind w:firstLine="705"/>
        <w:jc w:val="both"/>
      </w:pPr>
      <w:r w:rsidRPr="004915AA">
        <w:t>Kada bi na ovom terenu došlo do uklanjanja šumskog pokrivača ili njegovog većeg dijela, prvo što bi se dogodilo, jeste brzo skidanje rastresitog materijala sa površine terena. Zatim bi došlo do presušivanja većine izvora i ostao bi jedan manji broj izvora koji bi bili povremenog karaktera, dok bi određeni dio izvora tokom cijele godine egzistirao sa veoma velikim i brzim oscilacijama izdašnosti. Pored izvora presušili bi i manji površinski vodotoci, koji bi u ovoj situaciji postali vodotoci povremenog bujičnog karaktera, poslije jakih atmosferskih padavina. Ovakvi bujični tokovi bi svojom još većom snagom počeli eroziono da djeluju na površinu terena, s obzirom na velike nagibe terena. Sve ovo bi dovelo u pitanje snabdjevanje ljudi na ovom području sa pitkom vodom.</w:t>
      </w:r>
    </w:p>
    <w:p w:rsidR="007C0357" w:rsidRPr="004915AA" w:rsidRDefault="007C0357" w:rsidP="007C0357">
      <w:pPr>
        <w:pStyle w:val="Default"/>
        <w:ind w:firstLine="709"/>
        <w:jc w:val="both"/>
      </w:pPr>
    </w:p>
    <w:p w:rsidR="00903E94" w:rsidRPr="004915AA" w:rsidRDefault="005B058D" w:rsidP="005B058D">
      <w:pPr>
        <w:pStyle w:val="Default"/>
        <w:ind w:firstLine="705"/>
        <w:rPr>
          <w:b/>
          <w:sz w:val="26"/>
          <w:szCs w:val="26"/>
        </w:rPr>
      </w:pPr>
      <w:r w:rsidRPr="004915AA">
        <w:t>Na području Jadovnika se nalaze i neke kulturno istorijske znamenitosti, od kojih je najznačajniji srednjovjekovni zamak Visuć grad (u narodu poznatiji kao Crna kraljica).</w:t>
      </w:r>
    </w:p>
    <w:p w:rsidR="00903E94" w:rsidRPr="004915AA" w:rsidRDefault="00903E94" w:rsidP="00094E4D">
      <w:pPr>
        <w:pStyle w:val="Default"/>
        <w:jc w:val="center"/>
        <w:rPr>
          <w:b/>
          <w:sz w:val="26"/>
          <w:szCs w:val="26"/>
        </w:rPr>
      </w:pPr>
    </w:p>
    <w:p w:rsidR="00903E94" w:rsidRPr="004915AA" w:rsidRDefault="00903E94" w:rsidP="00094E4D">
      <w:pPr>
        <w:pStyle w:val="Default"/>
        <w:jc w:val="center"/>
        <w:rPr>
          <w:b/>
          <w:sz w:val="26"/>
          <w:szCs w:val="26"/>
        </w:rPr>
      </w:pPr>
    </w:p>
    <w:p w:rsidR="00903E94" w:rsidRPr="004915AA" w:rsidRDefault="00903E94"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5B058D" w:rsidRPr="004915AA" w:rsidRDefault="005B058D" w:rsidP="00094E4D">
      <w:pPr>
        <w:pStyle w:val="Default"/>
        <w:jc w:val="center"/>
        <w:rPr>
          <w:b/>
          <w:sz w:val="26"/>
          <w:szCs w:val="26"/>
        </w:rPr>
      </w:pPr>
    </w:p>
    <w:p w:rsidR="000342B7" w:rsidRPr="004915AA" w:rsidRDefault="000342B7" w:rsidP="00C009D9">
      <w:pPr>
        <w:pStyle w:val="Default"/>
        <w:rPr>
          <w:b/>
          <w:sz w:val="28"/>
          <w:szCs w:val="28"/>
        </w:rPr>
      </w:pPr>
    </w:p>
    <w:p w:rsidR="00094E4D" w:rsidRPr="004915AA" w:rsidRDefault="004915AA" w:rsidP="004915AA">
      <w:pPr>
        <w:pStyle w:val="Default"/>
        <w:numPr>
          <w:ilvl w:val="0"/>
          <w:numId w:val="29"/>
        </w:numPr>
        <w:jc w:val="center"/>
        <w:outlineLvl w:val="0"/>
        <w:rPr>
          <w:b/>
          <w:sz w:val="28"/>
          <w:szCs w:val="28"/>
        </w:rPr>
      </w:pPr>
      <w:r w:rsidRPr="004915AA">
        <w:rPr>
          <w:b/>
          <w:sz w:val="28"/>
          <w:szCs w:val="28"/>
        </w:rPr>
        <w:br w:type="page"/>
      </w:r>
      <w:bookmarkStart w:id="5" w:name="_Toc381990826"/>
      <w:r w:rsidR="00094E4D" w:rsidRPr="004915AA">
        <w:rPr>
          <w:b/>
          <w:sz w:val="28"/>
          <w:szCs w:val="28"/>
        </w:rPr>
        <w:lastRenderedPageBreak/>
        <w:t>OPIS STANIŠTA</w:t>
      </w:r>
      <w:r w:rsidR="00E44CC0" w:rsidRPr="004915AA">
        <w:rPr>
          <w:b/>
          <w:sz w:val="28"/>
          <w:szCs w:val="28"/>
        </w:rPr>
        <w:t xml:space="preserve"> I SASTOJINA VO</w:t>
      </w:r>
      <w:r w:rsidR="00094E4D" w:rsidRPr="004915AA">
        <w:rPr>
          <w:b/>
          <w:sz w:val="28"/>
          <w:szCs w:val="28"/>
        </w:rPr>
        <w:t>DOZAŠTITNOG PODRUČJA</w:t>
      </w:r>
      <w:bookmarkEnd w:id="5"/>
    </w:p>
    <w:p w:rsidR="00094E4D" w:rsidRPr="004915AA" w:rsidRDefault="00094E4D" w:rsidP="00094E4D">
      <w:pPr>
        <w:pStyle w:val="Default"/>
        <w:jc w:val="center"/>
        <w:rPr>
          <w:b/>
          <w:sz w:val="28"/>
          <w:szCs w:val="28"/>
        </w:rPr>
      </w:pPr>
    </w:p>
    <w:p w:rsidR="00094E4D" w:rsidRPr="004915AA" w:rsidRDefault="00094E4D" w:rsidP="00094E4D">
      <w:pPr>
        <w:pStyle w:val="Default"/>
        <w:jc w:val="center"/>
        <w:rPr>
          <w:b/>
          <w:sz w:val="28"/>
          <w:szCs w:val="28"/>
        </w:rPr>
      </w:pPr>
    </w:p>
    <w:p w:rsidR="00D3698A" w:rsidRPr="004915AA" w:rsidRDefault="00917298" w:rsidP="004915AA">
      <w:pPr>
        <w:pStyle w:val="Default"/>
        <w:ind w:left="450"/>
        <w:jc w:val="center"/>
        <w:outlineLvl w:val="1"/>
        <w:rPr>
          <w:b/>
          <w:sz w:val="28"/>
          <w:szCs w:val="28"/>
        </w:rPr>
      </w:pPr>
      <w:bookmarkStart w:id="6" w:name="_Toc381990827"/>
      <w:r w:rsidRPr="004915AA">
        <w:rPr>
          <w:b/>
          <w:sz w:val="28"/>
          <w:szCs w:val="28"/>
        </w:rPr>
        <w:t xml:space="preserve">3.1.    </w:t>
      </w:r>
      <w:r w:rsidR="000342B7" w:rsidRPr="004915AA">
        <w:rPr>
          <w:b/>
          <w:sz w:val="28"/>
          <w:szCs w:val="28"/>
        </w:rPr>
        <w:t xml:space="preserve"> </w:t>
      </w:r>
      <w:r w:rsidR="00D3698A" w:rsidRPr="004915AA">
        <w:rPr>
          <w:b/>
          <w:sz w:val="28"/>
          <w:szCs w:val="28"/>
        </w:rPr>
        <w:t>G</w:t>
      </w:r>
      <w:r w:rsidR="004915AA">
        <w:rPr>
          <w:b/>
          <w:sz w:val="28"/>
          <w:szCs w:val="28"/>
        </w:rPr>
        <w:t>eografske karakteristike</w:t>
      </w:r>
      <w:bookmarkEnd w:id="6"/>
    </w:p>
    <w:p w:rsidR="00D3698A" w:rsidRPr="004915AA" w:rsidRDefault="00D3698A" w:rsidP="00D3698A">
      <w:pPr>
        <w:pStyle w:val="Default"/>
        <w:jc w:val="center"/>
        <w:rPr>
          <w:b/>
          <w:sz w:val="26"/>
          <w:szCs w:val="26"/>
        </w:rPr>
      </w:pPr>
    </w:p>
    <w:p w:rsidR="00D3698A" w:rsidRPr="004915AA" w:rsidRDefault="00D3698A" w:rsidP="00D3698A">
      <w:pPr>
        <w:pStyle w:val="Default"/>
      </w:pPr>
    </w:p>
    <w:p w:rsidR="00D3698A" w:rsidRPr="004915AA" w:rsidRDefault="004435AF" w:rsidP="00553E57">
      <w:pPr>
        <w:pStyle w:val="Default"/>
        <w:ind w:firstLine="709"/>
        <w:jc w:val="both"/>
      </w:pPr>
      <w:r w:rsidRPr="004915AA">
        <w:t>Planina Jadovnik pripada lancu D</w:t>
      </w:r>
      <w:r w:rsidR="00553E57" w:rsidRPr="004915AA">
        <w:t>inarskih planina i zauzima prostor između doline Unca na sjeveroistoku i Grahovskog polja na sjeverozapadu. Proteže se u tipično dinarskom pravcu na dužini od oko 20 km i prosječnoj širini od oko 8 km. U vertikalnom smislu se proteže od oko 500 m n.v</w:t>
      </w:r>
      <w:r w:rsidRPr="004915AA">
        <w:t>.</w:t>
      </w:r>
      <w:r w:rsidR="00553E57" w:rsidRPr="004915AA">
        <w:t xml:space="preserve"> (u kanjonu Sklop ispod Mokronoga) do 1656 m n.v</w:t>
      </w:r>
      <w:r w:rsidRPr="004915AA">
        <w:t>.</w:t>
      </w:r>
      <w:r w:rsidR="00553E57" w:rsidRPr="004915AA">
        <w:t xml:space="preserve"> (vrh Lisina).</w:t>
      </w:r>
    </w:p>
    <w:p w:rsidR="00553E57" w:rsidRPr="004915AA" w:rsidRDefault="00553E57" w:rsidP="00553E57">
      <w:pPr>
        <w:pStyle w:val="Default"/>
        <w:ind w:firstLine="709"/>
        <w:jc w:val="both"/>
      </w:pPr>
    </w:p>
    <w:p w:rsidR="00553E57" w:rsidRPr="004915AA" w:rsidRDefault="00553E57" w:rsidP="00553E57">
      <w:pPr>
        <w:pStyle w:val="Default"/>
        <w:ind w:firstLine="709"/>
        <w:jc w:val="both"/>
      </w:pPr>
      <w:r w:rsidRPr="004915AA">
        <w:t>Grebenom planine, Jadovnik je pod</w:t>
      </w:r>
      <w:r w:rsidR="003E4448">
        <w:t>i</w:t>
      </w:r>
      <w:r w:rsidRPr="004915AA">
        <w:t>jeljen na dvije c</w:t>
      </w:r>
      <w:r w:rsidR="004435AF" w:rsidRPr="004915AA">
        <w:t xml:space="preserve">jeline različite po orografskim, </w:t>
      </w:r>
      <w:r w:rsidRPr="004915AA">
        <w:t>geološkim i hidrografskim karakteristikama. U prvu cjelinu jugozapadnog grebena spadaju plato Jadovnika sa vrhov</w:t>
      </w:r>
      <w:r w:rsidR="00AE60DF" w:rsidRPr="004915AA">
        <w:t xml:space="preserve">ima Lisina, Jadovnik, Goli Vrh, </w:t>
      </w:r>
      <w:r w:rsidRPr="004915AA">
        <w:t>Oklinak, Crijemušnjak itd. i padine prema Grahovskom polju. Reljef je tipično kraški, valovit, najčešće blagog do umjereno strmog nagiba sa mnoštvom vrtača i manjih uvala. Hidrografski je jako siromašan zbog same prirode geološke podloge, a nije naročito podložan ni procesima erozije.</w:t>
      </w:r>
    </w:p>
    <w:p w:rsidR="00553E57" w:rsidRPr="004915AA" w:rsidRDefault="00553E57" w:rsidP="00553E57">
      <w:pPr>
        <w:pStyle w:val="Default"/>
        <w:ind w:firstLine="709"/>
        <w:jc w:val="both"/>
        <w:rPr>
          <w:sz w:val="16"/>
          <w:szCs w:val="16"/>
        </w:rPr>
      </w:pPr>
    </w:p>
    <w:p w:rsidR="00D3698A" w:rsidRPr="004915AA" w:rsidRDefault="00553E57" w:rsidP="000342B7">
      <w:pPr>
        <w:pStyle w:val="Default"/>
        <w:ind w:firstLine="709"/>
        <w:jc w:val="both"/>
      </w:pPr>
      <w:r w:rsidRPr="004915AA">
        <w:t xml:space="preserve">Sjeverna strana Jadovnika koja pripada ŠGP </w:t>
      </w:r>
      <w:r w:rsidR="004435AF" w:rsidRPr="004915AA">
        <w:t>„</w:t>
      </w:r>
      <w:r w:rsidRPr="004915AA">
        <w:t>Drvarskom</w:t>
      </w:r>
      <w:r w:rsidR="004435AF" w:rsidRPr="004915AA">
        <w:t>“</w:t>
      </w:r>
      <w:r w:rsidR="00AE60DF" w:rsidRPr="004915AA">
        <w:t>, G.</w:t>
      </w:r>
      <w:r w:rsidR="00F71403" w:rsidRPr="004915AA">
        <w:t xml:space="preserve">J. „Jadovnik - </w:t>
      </w:r>
      <w:r w:rsidRPr="004915AA">
        <w:t>Drvar“, a čiji je dio površine</w:t>
      </w:r>
      <w:r w:rsidR="004435AF" w:rsidRPr="004915AA">
        <w:t>, predmet ovog</w:t>
      </w:r>
      <w:r w:rsidRPr="004915AA">
        <w:t xml:space="preserve"> elaborata, između grebena planine i doline rijeke Unca, po mnogo čemu predstavlja ko</w:t>
      </w:r>
      <w:r w:rsidR="004435AF" w:rsidRPr="004915AA">
        <w:t>ntrast jugozapadnom dijelu ove p</w:t>
      </w:r>
      <w:r w:rsidRPr="004915AA">
        <w:t>lanine. Reljef je na ovoj strani vrlo strm, razgranat i izlomljen. To je tipični sinklinalno-antiklinalni sistem</w:t>
      </w:r>
      <w:r w:rsidR="00E4029F" w:rsidRPr="004915AA">
        <w:t xml:space="preserve"> sa oštrim vrhovima, dubokim uvalama i kanjonima i veoma strmim padinama. Ovaj dio planine leži pretežno na </w:t>
      </w:r>
      <w:r w:rsidR="004435AF" w:rsidRPr="004915AA">
        <w:t>dolomitima (pretežno saharoidnim, rjeđe kristalastim</w:t>
      </w:r>
      <w:r w:rsidR="00E4029F" w:rsidRPr="004915AA">
        <w:t>) i djelimično na kiselim pješčarima. Zbog toga, a i zbog strmog reljefa, jako je ugrožena od procesa erozije tla. U hidrografskom pogledu, sjeverna stra</w:t>
      </w:r>
      <w:r w:rsidR="004435AF" w:rsidRPr="004915AA">
        <w:t>na Jadovnika predstavlja pravu o</w:t>
      </w:r>
      <w:r w:rsidR="00E4029F" w:rsidRPr="004915AA">
        <w:t>azu u inače prilično bezvodnom predjelu ovog dijela BiH i na njemu se nalazi, nekoliko desetina vrijedni</w:t>
      </w:r>
      <w:r w:rsidR="000342B7" w:rsidRPr="004915AA">
        <w:t>h izvora i gusta mreža vodotoka</w:t>
      </w:r>
      <w:r w:rsidR="008579DD" w:rsidRPr="004915AA">
        <w:t>.</w:t>
      </w:r>
    </w:p>
    <w:p w:rsidR="00D3698A" w:rsidRPr="004915AA" w:rsidRDefault="00D3698A" w:rsidP="000342B7">
      <w:pPr>
        <w:pStyle w:val="Default"/>
        <w:rPr>
          <w:b/>
          <w:sz w:val="26"/>
          <w:szCs w:val="26"/>
        </w:rPr>
      </w:pPr>
    </w:p>
    <w:p w:rsidR="000342B7" w:rsidRPr="004915AA" w:rsidRDefault="000342B7" w:rsidP="000342B7">
      <w:pPr>
        <w:pStyle w:val="Default"/>
        <w:rPr>
          <w:b/>
          <w:sz w:val="26"/>
          <w:szCs w:val="26"/>
        </w:rPr>
      </w:pPr>
    </w:p>
    <w:p w:rsidR="00D3698A" w:rsidRPr="004915AA" w:rsidRDefault="00D3698A" w:rsidP="00E4029F">
      <w:pPr>
        <w:pStyle w:val="Default"/>
        <w:rPr>
          <w:b/>
          <w:sz w:val="28"/>
          <w:szCs w:val="28"/>
        </w:rPr>
      </w:pPr>
    </w:p>
    <w:p w:rsidR="00094E4D" w:rsidRPr="004915AA" w:rsidRDefault="004915AA" w:rsidP="004915AA">
      <w:pPr>
        <w:pStyle w:val="Default"/>
        <w:numPr>
          <w:ilvl w:val="1"/>
          <w:numId w:val="23"/>
        </w:numPr>
        <w:jc w:val="center"/>
        <w:outlineLvl w:val="1"/>
        <w:rPr>
          <w:b/>
          <w:sz w:val="28"/>
          <w:szCs w:val="28"/>
        </w:rPr>
      </w:pPr>
      <w:r w:rsidRPr="004915AA">
        <w:rPr>
          <w:b/>
          <w:sz w:val="28"/>
          <w:szCs w:val="28"/>
        </w:rPr>
        <w:br w:type="page"/>
      </w:r>
      <w:bookmarkStart w:id="7" w:name="_Toc381990828"/>
      <w:r>
        <w:rPr>
          <w:b/>
          <w:sz w:val="28"/>
          <w:szCs w:val="28"/>
        </w:rPr>
        <w:lastRenderedPageBreak/>
        <w:t>Klimatske karakteristike</w:t>
      </w:r>
      <w:bookmarkEnd w:id="7"/>
    </w:p>
    <w:p w:rsidR="00094E4D" w:rsidRPr="004915AA" w:rsidRDefault="00094E4D" w:rsidP="00094E4D">
      <w:pPr>
        <w:pStyle w:val="Default"/>
        <w:jc w:val="center"/>
      </w:pPr>
    </w:p>
    <w:p w:rsidR="00094E4D" w:rsidRPr="004915AA" w:rsidRDefault="00094E4D" w:rsidP="00094E4D">
      <w:pPr>
        <w:pStyle w:val="Default"/>
      </w:pPr>
    </w:p>
    <w:p w:rsidR="00094E4D" w:rsidRPr="004915AA" w:rsidRDefault="00094E4D" w:rsidP="00094E4D">
      <w:pPr>
        <w:pStyle w:val="Default"/>
        <w:ind w:firstLine="709"/>
        <w:jc w:val="both"/>
      </w:pPr>
      <w:r w:rsidRPr="004915AA">
        <w:t>Geografski posmatrano na ovom terenu vlada kontinentalno planinska kilma, koja se odlikuje umjerenim ljetima tokom kojih su noći svježe i dugim zimama sa dosta snježnih padavina. Za ove klimatske uslove, karakteristično je dugo zadržavanje snježnog pokrivača na planinskim vrhovima, što u velikoj mjeri utiče na temp</w:t>
      </w:r>
      <w:r w:rsidR="00F71403" w:rsidRPr="004915AA">
        <w:t>eraturu vazduha. U tabeli koja slijedi</w:t>
      </w:r>
      <w:r w:rsidRPr="004915AA">
        <w:t xml:space="preserve">, vidi se da srednje mjesečne temperature u posmatranom periodu </w:t>
      </w:r>
      <w:r w:rsidR="004435AF" w:rsidRPr="004915AA">
        <w:t>(</w:t>
      </w:r>
      <w:r w:rsidRPr="004915AA">
        <w:t>1984</w:t>
      </w:r>
      <w:r w:rsidR="004435AF" w:rsidRPr="004915AA">
        <w:t>. godine</w:t>
      </w:r>
      <w:r w:rsidR="00E44CC0" w:rsidRPr="004915AA">
        <w:t>)</w:t>
      </w:r>
      <w:r w:rsidRPr="004915AA">
        <w:t xml:space="preserve"> nisu veće od 20°C, dok se srednje mjesečne temperature u januaru i februaru mjesecu spuštaju ispod 0°C.</w:t>
      </w:r>
      <w:r w:rsidR="00E44CC0" w:rsidRPr="004915AA">
        <w:t xml:space="preserve"> Veliki uticaj na dnevne i srednje mjesečne temperature vazduha ima prisustvo šumskog pokrivača. Šumski pokrivač tokom ljetnog perioda utiče da prosječna dnevna temperatura bude niža i tako smanjuje ljetnje vrućine, dok zimi predstavlja dobru zaštitu od hladnih vjetrova. Temperatura vazduha opada sa porastom nadmorske visine, dok se količina atmosferskih padavina povećava.</w:t>
      </w:r>
    </w:p>
    <w:p w:rsidR="007F0EBA" w:rsidRPr="004915AA" w:rsidRDefault="007F0EBA" w:rsidP="00094E4D">
      <w:pPr>
        <w:pStyle w:val="Default"/>
        <w:ind w:firstLine="709"/>
        <w:jc w:val="both"/>
        <w:rPr>
          <w:sz w:val="16"/>
          <w:szCs w:val="16"/>
        </w:rPr>
      </w:pPr>
    </w:p>
    <w:p w:rsidR="007F0EBA" w:rsidRPr="004915AA" w:rsidRDefault="007F0EBA" w:rsidP="00094E4D">
      <w:pPr>
        <w:pStyle w:val="Default"/>
        <w:ind w:firstLine="709"/>
        <w:jc w:val="both"/>
      </w:pPr>
      <w:r w:rsidRPr="004915AA">
        <w:t>Tabela srednjih mjesečnih temperatura vazduha i srednjih mjeseč</w:t>
      </w:r>
      <w:r w:rsidR="004435AF" w:rsidRPr="004915AA">
        <w:t>nih količina padavina za 1984. godinu</w:t>
      </w:r>
      <w:r w:rsidRPr="004915AA">
        <w:t>, met</w:t>
      </w:r>
      <w:r w:rsidR="004435AF" w:rsidRPr="004915AA">
        <w:t xml:space="preserve">eorološka stanica „Titov Drvar“ </w:t>
      </w:r>
      <w:r w:rsidRPr="004915AA">
        <w:t xml:space="preserve">(485 m n.v.) </w:t>
      </w:r>
      <w:r w:rsidR="004435AF" w:rsidRPr="004915AA">
        <w:t>:</w:t>
      </w:r>
    </w:p>
    <w:p w:rsidR="00094E4D" w:rsidRPr="004915AA" w:rsidRDefault="00094E4D" w:rsidP="00094E4D">
      <w:pPr>
        <w:pStyle w:val="Default"/>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714"/>
        <w:gridCol w:w="714"/>
        <w:gridCol w:w="714"/>
        <w:gridCol w:w="714"/>
        <w:gridCol w:w="714"/>
        <w:gridCol w:w="714"/>
        <w:gridCol w:w="714"/>
        <w:gridCol w:w="715"/>
        <w:gridCol w:w="715"/>
        <w:gridCol w:w="715"/>
        <w:gridCol w:w="715"/>
        <w:gridCol w:w="715"/>
        <w:gridCol w:w="715"/>
      </w:tblGrid>
      <w:tr w:rsidR="007F0EBA" w:rsidRPr="004915AA" w:rsidTr="00DC1441">
        <w:trPr>
          <w:trHeight w:val="558"/>
          <w:jc w:val="center"/>
        </w:trPr>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I</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II</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III</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IV</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V</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VI</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VII</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VIII</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IX</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X</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XI</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XII</w:t>
            </w:r>
          </w:p>
        </w:tc>
        <w:tc>
          <w:tcPr>
            <w:tcW w:w="715" w:type="dxa"/>
            <w:shd w:val="clear" w:color="auto" w:fill="auto"/>
            <w:vAlign w:val="center"/>
          </w:tcPr>
          <w:p w:rsidR="007F0EBA" w:rsidRPr="004915AA" w:rsidRDefault="007F0EBA"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god.</w:t>
            </w:r>
          </w:p>
        </w:tc>
      </w:tr>
      <w:tr w:rsidR="007F0EBA" w:rsidRPr="004915AA" w:rsidTr="00DC1441">
        <w:trPr>
          <w:jc w:val="center"/>
        </w:trPr>
        <w:tc>
          <w:tcPr>
            <w:tcW w:w="9288" w:type="dxa"/>
            <w:gridSpan w:val="13"/>
            <w:tcBorders>
              <w:bottom w:val="single" w:sz="4" w:space="0" w:color="auto"/>
            </w:tcBorders>
            <w:shd w:val="pct15" w:color="auto" w:fill="auto"/>
            <w:vAlign w:val="center"/>
          </w:tcPr>
          <w:p w:rsidR="007F0EBA" w:rsidRPr="004915AA" w:rsidRDefault="007F0EBA" w:rsidP="00DC1441">
            <w:pPr>
              <w:widowControl/>
              <w:suppressAutoHyphens w:val="0"/>
              <w:jc w:val="center"/>
              <w:rPr>
                <w:rFonts w:eastAsia="Calibri" w:cs="Times New Roman"/>
                <w:kern w:val="0"/>
                <w:sz w:val="10"/>
                <w:szCs w:val="10"/>
                <w:lang w:eastAsia="en-US" w:bidi="ar-SA"/>
              </w:rPr>
            </w:pPr>
          </w:p>
          <w:p w:rsidR="007F0EBA" w:rsidRPr="004915AA" w:rsidRDefault="007F0EBA"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Srednja mjesečna temperatura vazduha (°C)</w:t>
            </w:r>
          </w:p>
          <w:p w:rsidR="007F0EBA" w:rsidRPr="004915AA" w:rsidRDefault="007F0EBA" w:rsidP="00DC1441">
            <w:pPr>
              <w:widowControl/>
              <w:suppressAutoHyphens w:val="0"/>
              <w:jc w:val="center"/>
              <w:rPr>
                <w:rFonts w:eastAsia="Calibri" w:cs="Times New Roman"/>
                <w:kern w:val="0"/>
                <w:sz w:val="10"/>
                <w:szCs w:val="10"/>
                <w:lang w:eastAsia="en-US" w:bidi="ar-SA"/>
              </w:rPr>
            </w:pPr>
          </w:p>
        </w:tc>
      </w:tr>
      <w:tr w:rsidR="007F0EBA" w:rsidRPr="004915AA" w:rsidTr="00DC1441">
        <w:trPr>
          <w:jc w:val="center"/>
        </w:trPr>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- 5,3</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-2,4</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4,2</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9,6</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14,6</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16,0</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19,0</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18,7</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13,4</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11,4</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5,4</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1,1</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10"/>
                <w:szCs w:val="10"/>
                <w:lang w:eastAsia="en-US" w:bidi="ar-SA"/>
              </w:rPr>
            </w:pPr>
          </w:p>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8,8</w:t>
            </w:r>
          </w:p>
          <w:p w:rsidR="007F0EBA" w:rsidRPr="004915AA" w:rsidRDefault="007F0EBA" w:rsidP="00DC1441">
            <w:pPr>
              <w:widowControl/>
              <w:suppressAutoHyphens w:val="0"/>
              <w:jc w:val="center"/>
              <w:rPr>
                <w:rFonts w:eastAsia="Calibri" w:cs="Times New Roman"/>
                <w:kern w:val="0"/>
                <w:sz w:val="10"/>
                <w:szCs w:val="10"/>
                <w:lang w:eastAsia="en-US" w:bidi="ar-SA"/>
              </w:rPr>
            </w:pPr>
          </w:p>
        </w:tc>
      </w:tr>
      <w:tr w:rsidR="007F0EBA" w:rsidRPr="004915AA" w:rsidTr="00DC1441">
        <w:trPr>
          <w:jc w:val="center"/>
        </w:trPr>
        <w:tc>
          <w:tcPr>
            <w:tcW w:w="9288" w:type="dxa"/>
            <w:gridSpan w:val="13"/>
            <w:tcBorders>
              <w:bottom w:val="single" w:sz="4" w:space="0" w:color="auto"/>
            </w:tcBorders>
            <w:shd w:val="pct15" w:color="auto" w:fill="auto"/>
          </w:tcPr>
          <w:p w:rsidR="007F0EBA" w:rsidRPr="004915AA" w:rsidRDefault="007F0EBA" w:rsidP="00DC1441">
            <w:pPr>
              <w:widowControl/>
              <w:suppressAutoHyphens w:val="0"/>
              <w:rPr>
                <w:rFonts w:eastAsia="Calibri" w:cs="Times New Roman"/>
                <w:kern w:val="0"/>
                <w:sz w:val="10"/>
                <w:szCs w:val="10"/>
                <w:lang w:eastAsia="en-US" w:bidi="ar-SA"/>
              </w:rPr>
            </w:pPr>
          </w:p>
          <w:p w:rsidR="007F0EBA" w:rsidRPr="004915AA" w:rsidRDefault="007F0EBA"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Srednja mjesečna količina padavina (mm)</w:t>
            </w:r>
          </w:p>
          <w:p w:rsidR="007F0EBA" w:rsidRPr="004915AA" w:rsidRDefault="007F0EBA" w:rsidP="00DC1441">
            <w:pPr>
              <w:widowControl/>
              <w:suppressAutoHyphens w:val="0"/>
              <w:rPr>
                <w:rFonts w:eastAsia="Calibri" w:cs="Times New Roman"/>
                <w:kern w:val="0"/>
                <w:sz w:val="10"/>
                <w:szCs w:val="10"/>
                <w:lang w:eastAsia="en-US" w:bidi="ar-SA"/>
              </w:rPr>
            </w:pPr>
          </w:p>
        </w:tc>
      </w:tr>
      <w:tr w:rsidR="007F0EBA" w:rsidRPr="004915AA" w:rsidTr="00DC1441">
        <w:trPr>
          <w:jc w:val="center"/>
        </w:trPr>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45,3</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69,1</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117,3</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74,7</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84,8</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72,1</w:t>
            </w:r>
          </w:p>
        </w:tc>
        <w:tc>
          <w:tcPr>
            <w:tcW w:w="714"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17,4</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78,9</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189,0</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100,6</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106,6</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13,0</w:t>
            </w:r>
          </w:p>
        </w:tc>
        <w:tc>
          <w:tcPr>
            <w:tcW w:w="715" w:type="dxa"/>
            <w:shd w:val="clear" w:color="auto" w:fill="auto"/>
            <w:vAlign w:val="center"/>
          </w:tcPr>
          <w:p w:rsidR="007F0EBA" w:rsidRPr="004915AA" w:rsidRDefault="007F0EBA" w:rsidP="00DC1441">
            <w:pPr>
              <w:widowControl/>
              <w:suppressAutoHyphens w:val="0"/>
              <w:jc w:val="center"/>
              <w:rPr>
                <w:rFonts w:eastAsia="Calibri" w:cs="Times New Roman"/>
                <w:kern w:val="0"/>
                <w:sz w:val="10"/>
                <w:szCs w:val="10"/>
                <w:lang w:eastAsia="en-US" w:bidi="ar-SA"/>
              </w:rPr>
            </w:pPr>
          </w:p>
          <w:p w:rsidR="007F0EBA" w:rsidRPr="004915AA" w:rsidRDefault="007F0EBA"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80,7</w:t>
            </w:r>
          </w:p>
          <w:p w:rsidR="007F0EBA" w:rsidRPr="004915AA" w:rsidRDefault="007F0EBA" w:rsidP="00DC1441">
            <w:pPr>
              <w:widowControl/>
              <w:suppressAutoHyphens w:val="0"/>
              <w:jc w:val="center"/>
              <w:rPr>
                <w:rFonts w:eastAsia="Calibri" w:cs="Times New Roman"/>
                <w:kern w:val="0"/>
                <w:sz w:val="10"/>
                <w:szCs w:val="10"/>
                <w:lang w:eastAsia="en-US" w:bidi="ar-SA"/>
              </w:rPr>
            </w:pPr>
          </w:p>
        </w:tc>
      </w:tr>
    </w:tbl>
    <w:p w:rsidR="00E4029F" w:rsidRPr="004915AA" w:rsidRDefault="00E4029F" w:rsidP="000342B7">
      <w:pPr>
        <w:pStyle w:val="Default"/>
        <w:rPr>
          <w:b/>
          <w:sz w:val="26"/>
          <w:szCs w:val="26"/>
        </w:rPr>
      </w:pPr>
    </w:p>
    <w:p w:rsidR="004435AF" w:rsidRPr="004915AA" w:rsidRDefault="004435AF" w:rsidP="00094E4D">
      <w:pPr>
        <w:pStyle w:val="Default"/>
        <w:jc w:val="center"/>
        <w:rPr>
          <w:b/>
          <w:sz w:val="26"/>
          <w:szCs w:val="26"/>
        </w:rPr>
      </w:pPr>
    </w:p>
    <w:p w:rsidR="00E4029F" w:rsidRPr="004915AA" w:rsidRDefault="00E4029F" w:rsidP="004915AA">
      <w:pPr>
        <w:pStyle w:val="Default"/>
        <w:jc w:val="center"/>
        <w:outlineLvl w:val="1"/>
        <w:rPr>
          <w:b/>
          <w:sz w:val="26"/>
          <w:szCs w:val="26"/>
        </w:rPr>
      </w:pPr>
    </w:p>
    <w:p w:rsidR="00094E4D" w:rsidRPr="004915AA" w:rsidRDefault="0016725C" w:rsidP="004915AA">
      <w:pPr>
        <w:pStyle w:val="Default"/>
        <w:numPr>
          <w:ilvl w:val="1"/>
          <w:numId w:val="24"/>
        </w:numPr>
        <w:jc w:val="center"/>
        <w:outlineLvl w:val="1"/>
        <w:rPr>
          <w:b/>
          <w:sz w:val="28"/>
          <w:szCs w:val="28"/>
        </w:rPr>
      </w:pPr>
      <w:bookmarkStart w:id="8" w:name="_Toc381990829"/>
      <w:r w:rsidRPr="004915AA">
        <w:rPr>
          <w:b/>
          <w:sz w:val="28"/>
          <w:szCs w:val="28"/>
        </w:rPr>
        <w:t xml:space="preserve">.    </w:t>
      </w:r>
      <w:r w:rsidR="004915AA">
        <w:rPr>
          <w:b/>
          <w:sz w:val="28"/>
          <w:szCs w:val="28"/>
        </w:rPr>
        <w:t>Geomorfološke karakteristike</w:t>
      </w:r>
      <w:bookmarkEnd w:id="8"/>
    </w:p>
    <w:p w:rsidR="00094E4D" w:rsidRPr="004915AA" w:rsidRDefault="00094E4D" w:rsidP="00094E4D">
      <w:pPr>
        <w:pStyle w:val="Default"/>
      </w:pPr>
    </w:p>
    <w:p w:rsidR="00094E4D" w:rsidRPr="004915AA" w:rsidRDefault="00094E4D" w:rsidP="00094E4D">
      <w:pPr>
        <w:pStyle w:val="Default"/>
      </w:pPr>
    </w:p>
    <w:p w:rsidR="00094E4D" w:rsidRPr="004915AA" w:rsidRDefault="00094E4D" w:rsidP="00094E4D">
      <w:pPr>
        <w:pStyle w:val="Default"/>
        <w:ind w:firstLine="709"/>
        <w:jc w:val="both"/>
      </w:pPr>
      <w:r w:rsidRPr="004915AA">
        <w:t>Masiv Jadovnika je pretežno izgrađen od ispucalih dolomita i dolomitnih krečnjaka, a od litoloških članova sreću se i krečnjaci koji su prisutni u zaleđu Mlinarskih vrela, dok su mjestimično prisutni laporci i pješčari. U morfološkom smislu karakteristična je prisutnost velikih nagiba koji ukazuju na dominantnu ulogu spiranja tla u procesu oblikovanja površine terena. Na sjevernim padinama Jadovnika (koji je i pr</w:t>
      </w:r>
      <w:r w:rsidR="00AE60DF" w:rsidRPr="004915AA">
        <w:t>edmet ovog elaborata i pripada š</w:t>
      </w:r>
      <w:r w:rsidRPr="004915AA">
        <w:t xml:space="preserve">umsko-privrednom području </w:t>
      </w:r>
      <w:r w:rsidR="004435AF" w:rsidRPr="004915AA">
        <w:t>„</w:t>
      </w:r>
      <w:r w:rsidRPr="004915AA">
        <w:t>Drvarskom</w:t>
      </w:r>
      <w:r w:rsidR="004435AF" w:rsidRPr="004915AA">
        <w:t>“</w:t>
      </w:r>
      <w:r w:rsidRPr="004915AA">
        <w:t>) su jasno uočjivi mnogobrojni površinski vodotoci, koji su svojim erozionim radom djelovali na morfološko oblikovanje površine terena. Ovi vodotoci su na svom putu ka vodotoku Unca stvorili doline klisurastog tipa, koje se odlikuju strmim padovima bočnih strana i malom širinom dna, koja se često svodi samo na širinu samog vodotoka. Najveći vodotoci na ovom terenu, k</w:t>
      </w:r>
      <w:r w:rsidR="004435AF" w:rsidRPr="004915AA">
        <w:t>oji su odigrali najveću ulogu u</w:t>
      </w:r>
      <w:r w:rsidRPr="004915AA">
        <w:t xml:space="preserve"> njegovom morfološkom oblikovanju su Gudaja, Ljeskovica, Visućica, Drobnjak, Drvara i Raduklija.</w:t>
      </w:r>
    </w:p>
    <w:p w:rsidR="00094E4D" w:rsidRPr="004915AA" w:rsidRDefault="00094E4D" w:rsidP="00094E4D">
      <w:pPr>
        <w:pStyle w:val="Default"/>
      </w:pPr>
    </w:p>
    <w:p w:rsidR="00917298" w:rsidRPr="004915AA" w:rsidRDefault="00094E4D" w:rsidP="004915AA">
      <w:pPr>
        <w:pStyle w:val="Default"/>
        <w:ind w:firstLine="709"/>
        <w:jc w:val="both"/>
      </w:pPr>
      <w:r w:rsidRPr="004915AA">
        <w:t>Veliku ulogu u morfološkom oblikovanju terena ima šumski pokrivač. Sa jedne strane pomogao je stvaranju tankog rastresitog dijela pokrivača, koji se prostire preko čvrstih stijenskih masa. Rastresiti materijal stvoren je djelovanjem korijenja drveća na stijensku masu, a dijelom i dejstvom mraza na samu podlogu. Međutim, mnogo značajniju ulogu, šumski pokrivač je odigrao u smislu očuvanja tankog rastresitog materijala. Svojim prisustvom</w:t>
      </w:r>
      <w:r w:rsidR="007F0EBA" w:rsidRPr="004915AA">
        <w:t>,</w:t>
      </w:r>
      <w:r w:rsidRPr="004915AA">
        <w:t xml:space="preserve"> šume su presudnu ulogu odigrale u smislu sprječavanja stvaranja bujičnih tokova, a samim tim i sprječavanja spiranja rastresitog pokrova stijenskih masa.</w:t>
      </w:r>
    </w:p>
    <w:p w:rsidR="00094E4D" w:rsidRPr="004915AA" w:rsidRDefault="004915AA" w:rsidP="004915AA">
      <w:pPr>
        <w:pStyle w:val="Default"/>
        <w:numPr>
          <w:ilvl w:val="1"/>
          <w:numId w:val="26"/>
        </w:numPr>
        <w:jc w:val="center"/>
        <w:outlineLvl w:val="1"/>
        <w:rPr>
          <w:b/>
          <w:sz w:val="28"/>
          <w:szCs w:val="28"/>
        </w:rPr>
      </w:pPr>
      <w:bookmarkStart w:id="9" w:name="_Toc381990830"/>
      <w:r>
        <w:rPr>
          <w:b/>
          <w:sz w:val="28"/>
          <w:szCs w:val="28"/>
        </w:rPr>
        <w:lastRenderedPageBreak/>
        <w:t>Vegetacijske karakteristike</w:t>
      </w:r>
      <w:bookmarkEnd w:id="9"/>
    </w:p>
    <w:p w:rsidR="008615B9" w:rsidRPr="004915AA" w:rsidRDefault="008615B9" w:rsidP="008615B9">
      <w:pPr>
        <w:pStyle w:val="Default"/>
        <w:jc w:val="center"/>
        <w:rPr>
          <w:b/>
        </w:rPr>
      </w:pPr>
    </w:p>
    <w:p w:rsidR="007F0EBA" w:rsidRPr="004915AA" w:rsidRDefault="007F0EBA" w:rsidP="00765568">
      <w:pPr>
        <w:pStyle w:val="Default"/>
      </w:pPr>
    </w:p>
    <w:p w:rsidR="00E4029F" w:rsidRPr="004915AA" w:rsidRDefault="00E4029F" w:rsidP="00E4029F">
      <w:pPr>
        <w:pStyle w:val="Default"/>
        <w:jc w:val="both"/>
      </w:pPr>
      <w:r w:rsidRPr="004915AA">
        <w:tab/>
        <w:t>Planina Jadovnik se u smislu horizontalnog r</w:t>
      </w:r>
      <w:r w:rsidR="00631CA8" w:rsidRPr="004915AA">
        <w:t>aščlanjenja nalazi na prelazu i</w:t>
      </w:r>
      <w:r w:rsidRPr="004915AA">
        <w:t>zmeđu područja klimatogene šume graba i hrasta kitnjaka (Querco-Carpinetum) i područja klimatogene šume grabića i hrasta medunca (Carpinetum orientalis).</w:t>
      </w:r>
    </w:p>
    <w:p w:rsidR="00E4029F" w:rsidRPr="004915AA" w:rsidRDefault="00E4029F" w:rsidP="00E4029F">
      <w:pPr>
        <w:pStyle w:val="Default"/>
        <w:jc w:val="both"/>
      </w:pPr>
    </w:p>
    <w:p w:rsidR="00E4029F" w:rsidRPr="004915AA" w:rsidRDefault="001C239B" w:rsidP="00E4029F">
      <w:pPr>
        <w:pStyle w:val="Default"/>
        <w:jc w:val="both"/>
      </w:pPr>
      <w:r w:rsidRPr="004915AA">
        <w:tab/>
        <w:t xml:space="preserve">Visoke šume ove gospodarske </w:t>
      </w:r>
      <w:r w:rsidR="00E4029F" w:rsidRPr="004915AA">
        <w:t>jedinice prostiru se uglavnom u zoni iznad 1000 m n.v</w:t>
      </w:r>
      <w:r w:rsidR="00631CA8" w:rsidRPr="004915AA">
        <w:t>.</w:t>
      </w:r>
      <w:r w:rsidR="00E4029F" w:rsidRPr="004915AA">
        <w:t xml:space="preserve"> pa do grebena Jadovnika. Na relativno boljim staništima to su šume bukve i jele sa smrčom i šume bukve brdskog pojasa. Na vrlo strmim i teško prohodnim terenima, pretežno ispod 1000 m n.v</w:t>
      </w:r>
      <w:r w:rsidR="00631CA8" w:rsidRPr="004915AA">
        <w:t>.</w:t>
      </w:r>
      <w:r w:rsidRPr="004915AA">
        <w:t xml:space="preserve"> </w:t>
      </w:r>
      <w:r w:rsidR="00E4029F" w:rsidRPr="004915AA">
        <w:t>nalaze se šume crnog bora sa termo</w:t>
      </w:r>
      <w:r w:rsidRPr="004915AA">
        <w:t>filnim lišćarima. Naj</w:t>
      </w:r>
      <w:r w:rsidR="00631CA8" w:rsidRPr="004915AA">
        <w:t>niže polož</w:t>
      </w:r>
      <w:r w:rsidR="00E4029F" w:rsidRPr="004915AA">
        <w:t>aje nadomak naselja zauzimaju uglavnom degradirane niske šume bukve i termofilnih lišćara (javor gluhać, mukinja, crni grab, crni jasen, cer, kitnjak). U neposrednom dodiru sa na</w:t>
      </w:r>
      <w:r w:rsidR="00631CA8" w:rsidRPr="004915AA">
        <w:t xml:space="preserve">seljima one prelaze u šibljake </w:t>
      </w:r>
      <w:r w:rsidR="00E4029F" w:rsidRPr="004915AA">
        <w:t>lijeske, drena, gloga, trnjine itd. Sam greben Jadovnika koji predstavlja granicu dvaju gospodarskih jedinica zauzimaju kamenjari obrasli planinskom travnom vegetacijom.</w:t>
      </w:r>
    </w:p>
    <w:p w:rsidR="00E459F5" w:rsidRPr="004915AA" w:rsidRDefault="00E459F5" w:rsidP="00E4029F">
      <w:pPr>
        <w:pStyle w:val="Default"/>
        <w:jc w:val="both"/>
      </w:pPr>
    </w:p>
    <w:p w:rsidR="00E459F5" w:rsidRPr="004915AA" w:rsidRDefault="00E459F5" w:rsidP="00E459F5">
      <w:pPr>
        <w:pStyle w:val="Default"/>
        <w:jc w:val="both"/>
      </w:pPr>
      <w:r w:rsidRPr="004915AA">
        <w:tab/>
        <w:t>Jadovnik je floristički veoma bogat i za nauku interesantan s obzirom da se na ovom planinskom masivu sukobljavaju uticaji kontinentalne i submediteranske klime. Vegetaciju dolomitnog kompleksa na sjevernoj strani Jadovnika istraživali su u relativno novije vrijeme mnogi naučnici i istraživači. Flora koja je zastupljena na ovom dolomitnom kompleksu je bogata rijetkim i ugroženim bilj</w:t>
      </w:r>
      <w:r w:rsidR="005F4E2F" w:rsidRPr="004915AA">
        <w:t>nim vrstama kao što su Daphne c</w:t>
      </w:r>
      <w:r w:rsidRPr="004915AA">
        <w:t>n</w:t>
      </w:r>
      <w:r w:rsidR="005F4E2F" w:rsidRPr="004915AA">
        <w:t>eorum</w:t>
      </w:r>
      <w:r w:rsidRPr="004915AA">
        <w:t>, Laburnum anag</w:t>
      </w:r>
      <w:r w:rsidR="005F4E2F" w:rsidRPr="004915AA">
        <w:t>yroides, Scabiosa canescens, Polygala amarella, Leontodon incanus, Centau</w:t>
      </w:r>
      <w:r w:rsidR="003D1684" w:rsidRPr="004915AA">
        <w:t>r</w:t>
      </w:r>
      <w:r w:rsidR="005F4E2F" w:rsidRPr="004915AA">
        <w:t>e</w:t>
      </w:r>
      <w:r w:rsidR="003D1684" w:rsidRPr="004915AA">
        <w:t>a atropurpurea, Euphorbi</w:t>
      </w:r>
      <w:r w:rsidR="00F22526" w:rsidRPr="004915AA">
        <w:t>a barrelieri, C</w:t>
      </w:r>
      <w:r w:rsidR="005F4E2F" w:rsidRPr="004915AA">
        <w:t xml:space="preserve">entaurea alpina </w:t>
      </w:r>
      <w:r w:rsidR="003D1684" w:rsidRPr="004915AA">
        <w:t>itd. Pos</w:t>
      </w:r>
      <w:r w:rsidR="00631CA8" w:rsidRPr="004915AA">
        <w:t>ebno vrijedan lokalitet u ovom p</w:t>
      </w:r>
      <w:r w:rsidR="003D1684" w:rsidRPr="004915AA">
        <w:t>ogledu su Mokre poljane, predio koji se nalazi između Vidovog sela i Tičeva. Na nadmorskoj visini</w:t>
      </w:r>
      <w:r w:rsidR="00631CA8" w:rsidRPr="004915AA">
        <w:t xml:space="preserve"> od</w:t>
      </w:r>
      <w:r w:rsidR="003D1684" w:rsidRPr="004915AA">
        <w:t xml:space="preserve"> oko 1000 m, sa livadama i proplancima blago zatalasanog reljefa, rijetko obrastao bijelim borom, smrčom, kitnjakom i bukvom, bogat izvorskom vodom i potocima, kao i pomenutim rijetkim i ugroženim vrstama, ovaj kraj je veoma pogodan za rekreaciju i planinski turizam.</w:t>
      </w:r>
    </w:p>
    <w:p w:rsidR="003D1684" w:rsidRPr="004915AA" w:rsidRDefault="003D1684" w:rsidP="00E459F5">
      <w:pPr>
        <w:pStyle w:val="Default"/>
        <w:jc w:val="both"/>
      </w:pPr>
    </w:p>
    <w:p w:rsidR="0016725C" w:rsidRPr="004915AA" w:rsidRDefault="003D1684" w:rsidP="000342B7">
      <w:pPr>
        <w:pStyle w:val="Default"/>
        <w:jc w:val="both"/>
      </w:pPr>
      <w:r w:rsidRPr="004915AA">
        <w:tab/>
        <w:t>Sjeverna strana Jadovnika pruža povoljne uslove za opstanak lovne divljači, jer na većem dijelu ovog kompleksa, eksploatacijom šuma nije narušavan njihov mir. U njedrima ove planine utočište pronalaze srna, zec, divlja svinja, medvjed, vuk, lisica, divlja mačka, kuna zlatica, kuna bjelica, veliki tetrijeb, jarebica, orao i druge v</w:t>
      </w:r>
      <w:r w:rsidR="000342B7" w:rsidRPr="004915AA">
        <w:t>rste sisara i pernate divljači</w:t>
      </w:r>
      <w:r w:rsidR="008579DD" w:rsidRPr="004915AA">
        <w:t>.</w:t>
      </w: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16725C">
      <w:pPr>
        <w:rPr>
          <w:rFonts w:cs="Times New Roman"/>
        </w:rPr>
      </w:pPr>
    </w:p>
    <w:p w:rsidR="0016725C" w:rsidRPr="004915AA" w:rsidRDefault="0016725C" w:rsidP="004915AA">
      <w:pPr>
        <w:pStyle w:val="Heading1"/>
        <w:jc w:val="center"/>
        <w:rPr>
          <w:rFonts w:ascii="Times New Roman" w:hAnsi="Times New Roman"/>
          <w:sz w:val="28"/>
          <w:szCs w:val="28"/>
        </w:rPr>
      </w:pPr>
      <w:bookmarkStart w:id="10" w:name="_Toc381990831"/>
      <w:r w:rsidRPr="004915AA">
        <w:rPr>
          <w:rFonts w:ascii="Times New Roman" w:hAnsi="Times New Roman"/>
          <w:sz w:val="28"/>
          <w:szCs w:val="28"/>
        </w:rPr>
        <w:lastRenderedPageBreak/>
        <w:t>4.   TAKSACIONI PODACI</w:t>
      </w:r>
      <w:bookmarkEnd w:id="10"/>
    </w:p>
    <w:tbl>
      <w:tblPr>
        <w:tblpPr w:leftFromText="180" w:rightFromText="180" w:vertAnchor="page" w:horzAnchor="margin" w:tblpY="24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6127"/>
        <w:gridCol w:w="1130"/>
        <w:gridCol w:w="1218"/>
      </w:tblGrid>
      <w:tr w:rsidR="00240DD3" w:rsidRPr="004915AA" w:rsidTr="00DC1441">
        <w:tc>
          <w:tcPr>
            <w:tcW w:w="814" w:type="dxa"/>
            <w:shd w:val="pct15" w:color="auto" w:fill="auto"/>
          </w:tcPr>
          <w:p w:rsidR="00240DD3" w:rsidRPr="004915AA" w:rsidRDefault="00240DD3" w:rsidP="00DC1441">
            <w:pPr>
              <w:widowControl/>
              <w:suppressAutoHyphens w:val="0"/>
              <w:jc w:val="center"/>
              <w:rPr>
                <w:rFonts w:eastAsia="Calibri" w:cs="Times New Roman"/>
                <w:kern w:val="0"/>
                <w:sz w:val="11"/>
                <w:szCs w:val="11"/>
                <w:lang w:eastAsia="en-US" w:bidi="ar-SA"/>
              </w:rPr>
            </w:pPr>
          </w:p>
          <w:p w:rsidR="00240DD3" w:rsidRPr="004915AA" w:rsidRDefault="00240DD3"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GK</w:t>
            </w:r>
          </w:p>
        </w:tc>
        <w:tc>
          <w:tcPr>
            <w:tcW w:w="6127" w:type="dxa"/>
            <w:shd w:val="pct15" w:color="auto" w:fill="auto"/>
          </w:tcPr>
          <w:p w:rsidR="00240DD3" w:rsidRPr="004915AA" w:rsidRDefault="00240DD3" w:rsidP="00DC1441">
            <w:pPr>
              <w:widowControl/>
              <w:suppressAutoHyphens w:val="0"/>
              <w:rPr>
                <w:rFonts w:eastAsia="Calibri" w:cs="Times New Roman"/>
                <w:kern w:val="0"/>
                <w:sz w:val="22"/>
                <w:szCs w:val="22"/>
                <w:lang w:eastAsia="en-US" w:bidi="ar-SA"/>
              </w:rPr>
            </w:pPr>
          </w:p>
        </w:tc>
        <w:tc>
          <w:tcPr>
            <w:tcW w:w="1130" w:type="dxa"/>
            <w:shd w:val="pct15" w:color="auto" w:fill="auto"/>
          </w:tcPr>
          <w:p w:rsidR="00240DD3" w:rsidRPr="004915AA" w:rsidRDefault="00240DD3" w:rsidP="00DC1441">
            <w:pPr>
              <w:widowControl/>
              <w:suppressAutoHyphens w:val="0"/>
              <w:rPr>
                <w:rFonts w:eastAsia="Calibri" w:cs="Times New Roman"/>
                <w:kern w:val="0"/>
                <w:sz w:val="11"/>
                <w:szCs w:val="11"/>
                <w:lang w:eastAsia="en-US" w:bidi="ar-SA"/>
              </w:rPr>
            </w:pPr>
          </w:p>
          <w:p w:rsidR="00631CA8" w:rsidRPr="004915AA" w:rsidRDefault="00240DD3" w:rsidP="00DC1441">
            <w:pPr>
              <w:widowControl/>
              <w:suppressAutoHyphens w:val="0"/>
              <w:rPr>
                <w:rFonts w:eastAsia="Calibri" w:cs="Times New Roman"/>
                <w:b/>
                <w:kern w:val="0"/>
                <w:sz w:val="22"/>
                <w:szCs w:val="22"/>
                <w:lang w:eastAsia="en-US" w:bidi="ar-SA"/>
              </w:rPr>
            </w:pPr>
            <w:r w:rsidRPr="004915AA">
              <w:rPr>
                <w:rFonts w:eastAsia="Calibri" w:cs="Times New Roman"/>
                <w:b/>
                <w:kern w:val="0"/>
                <w:sz w:val="22"/>
                <w:szCs w:val="22"/>
                <w:lang w:eastAsia="en-US" w:bidi="ar-SA"/>
              </w:rPr>
              <w:t>Površina</w:t>
            </w:r>
          </w:p>
          <w:p w:rsidR="00240DD3" w:rsidRPr="004915AA" w:rsidRDefault="00631CA8" w:rsidP="00DC1441">
            <w:pPr>
              <w:widowControl/>
              <w:suppressAutoHyphens w:val="0"/>
              <w:rPr>
                <w:rFonts w:eastAsia="Calibri" w:cs="Times New Roman"/>
                <w:kern w:val="0"/>
                <w:sz w:val="22"/>
                <w:szCs w:val="22"/>
                <w:lang w:eastAsia="en-US" w:bidi="ar-SA"/>
              </w:rPr>
            </w:pPr>
            <w:r w:rsidRPr="004915AA">
              <w:rPr>
                <w:rFonts w:eastAsia="Calibri" w:cs="Times New Roman"/>
                <w:b/>
                <w:kern w:val="0"/>
                <w:sz w:val="22"/>
                <w:szCs w:val="22"/>
                <w:lang w:eastAsia="en-US" w:bidi="ar-SA"/>
              </w:rPr>
              <w:t>ha</w:t>
            </w:r>
            <w:r w:rsidR="00240DD3" w:rsidRPr="004915AA">
              <w:rPr>
                <w:rFonts w:eastAsia="Calibri" w:cs="Times New Roman"/>
                <w:kern w:val="0"/>
                <w:sz w:val="22"/>
                <w:szCs w:val="22"/>
                <w:lang w:eastAsia="en-US" w:bidi="ar-SA"/>
              </w:rPr>
              <w:t xml:space="preserve"> </w:t>
            </w:r>
            <w:r w:rsidRPr="004915AA">
              <w:rPr>
                <w:rFonts w:eastAsia="Calibri" w:cs="Times New Roman"/>
                <w:kern w:val="0"/>
                <w:sz w:val="22"/>
                <w:szCs w:val="22"/>
                <w:lang w:eastAsia="en-US" w:bidi="ar-SA"/>
              </w:rPr>
              <w:t xml:space="preserve">      </w:t>
            </w:r>
          </w:p>
        </w:tc>
        <w:tc>
          <w:tcPr>
            <w:tcW w:w="1217" w:type="dxa"/>
            <w:shd w:val="pct15" w:color="auto" w:fill="auto"/>
          </w:tcPr>
          <w:p w:rsidR="00240DD3" w:rsidRPr="004915AA" w:rsidRDefault="00240DD3" w:rsidP="00DC1441">
            <w:pPr>
              <w:widowControl/>
              <w:suppressAutoHyphens w:val="0"/>
              <w:rPr>
                <w:rFonts w:eastAsia="Calibri" w:cs="Times New Roman"/>
                <w:kern w:val="0"/>
                <w:sz w:val="11"/>
                <w:szCs w:val="11"/>
                <w:lang w:eastAsia="en-US" w:bidi="ar-SA"/>
              </w:rPr>
            </w:pPr>
          </w:p>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Uzurpirano</w:t>
            </w:r>
          </w:p>
          <w:p w:rsidR="00240DD3" w:rsidRPr="004915AA" w:rsidRDefault="00240DD3" w:rsidP="00DC1441">
            <w:pPr>
              <w:widowControl/>
              <w:suppressAutoHyphens w:val="0"/>
              <w:rPr>
                <w:rFonts w:eastAsia="Calibri" w:cs="Times New Roman"/>
                <w:kern w:val="0"/>
                <w:sz w:val="22"/>
                <w:szCs w:val="22"/>
                <w:lang w:eastAsia="en-US" w:bidi="ar-SA"/>
              </w:rPr>
            </w:pP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1108</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Sekundarne visoke šume bukve na pretežno plitkim zemljištima na krečnjacima i/ili dolomitima</w:t>
            </w: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809,5</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1204</w:t>
            </w:r>
          </w:p>
        </w:tc>
        <w:tc>
          <w:tcPr>
            <w:tcW w:w="6127" w:type="dxa"/>
            <w:shd w:val="clear" w:color="auto" w:fill="auto"/>
            <w:vAlign w:val="center"/>
          </w:tcPr>
          <w:p w:rsidR="00240DD3" w:rsidRPr="004915AA" w:rsidRDefault="00AE60DF"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Šume bukve i jele sa smrč</w:t>
            </w:r>
            <w:r w:rsidR="00240DD3" w:rsidRPr="004915AA">
              <w:rPr>
                <w:rFonts w:eastAsia="Calibri" w:cs="Times New Roman"/>
                <w:kern w:val="0"/>
                <w:sz w:val="22"/>
                <w:szCs w:val="22"/>
                <w:lang w:eastAsia="en-US" w:bidi="ar-SA"/>
              </w:rPr>
              <w:t>om na pretežno plitkim zemljištima na krečnjacima i/ili dolomitima</w:t>
            </w: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289,4</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1321</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Sukcesije borovih šuma ka šumama b</w:t>
            </w:r>
            <w:r w:rsidR="00AE60DF" w:rsidRPr="004915AA">
              <w:rPr>
                <w:rFonts w:eastAsia="Calibri" w:cs="Times New Roman"/>
                <w:kern w:val="0"/>
                <w:sz w:val="22"/>
                <w:szCs w:val="22"/>
                <w:lang w:eastAsia="en-US" w:bidi="ar-SA"/>
              </w:rPr>
              <w:t xml:space="preserve">ukve, jele i </w:t>
            </w:r>
            <w:r w:rsidRPr="004915AA">
              <w:rPr>
                <w:rFonts w:eastAsia="Calibri" w:cs="Times New Roman"/>
                <w:kern w:val="0"/>
                <w:sz w:val="22"/>
                <w:szCs w:val="22"/>
                <w:lang w:eastAsia="en-US" w:bidi="ar-SA"/>
              </w:rPr>
              <w:t>s</w:t>
            </w:r>
            <w:r w:rsidR="00AE60DF" w:rsidRPr="004915AA">
              <w:rPr>
                <w:rFonts w:eastAsia="Calibri" w:cs="Times New Roman"/>
                <w:kern w:val="0"/>
                <w:sz w:val="22"/>
                <w:szCs w:val="22"/>
                <w:lang w:eastAsia="en-US" w:bidi="ar-SA"/>
              </w:rPr>
              <w:t>mrče</w:t>
            </w:r>
            <w:r w:rsidRPr="004915AA">
              <w:rPr>
                <w:rFonts w:eastAsia="Calibri" w:cs="Times New Roman"/>
                <w:kern w:val="0"/>
                <w:sz w:val="22"/>
                <w:szCs w:val="22"/>
                <w:lang w:eastAsia="en-US" w:bidi="ar-SA"/>
              </w:rPr>
              <w:t xml:space="preserve"> na kiselosmeđem zemljištu na silikatnim stijenama</w:t>
            </w: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183,8</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3210</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Šumske kulture četinara na</w:t>
            </w:r>
            <w:r w:rsidR="00AE60DF" w:rsidRPr="004915AA">
              <w:rPr>
                <w:rFonts w:eastAsia="Calibri" w:cs="Times New Roman"/>
                <w:kern w:val="0"/>
                <w:sz w:val="22"/>
                <w:szCs w:val="22"/>
                <w:lang w:eastAsia="en-US" w:bidi="ar-SA"/>
              </w:rPr>
              <w:t xml:space="preserve"> staništu bukve i jele sa smrčo</w:t>
            </w:r>
            <w:r w:rsidRPr="004915AA">
              <w:rPr>
                <w:rFonts w:eastAsia="Calibri" w:cs="Times New Roman"/>
                <w:kern w:val="0"/>
                <w:sz w:val="22"/>
                <w:szCs w:val="22"/>
                <w:lang w:eastAsia="en-US" w:bidi="ar-SA"/>
              </w:rPr>
              <w:t>m s</w:t>
            </w:r>
            <w:r w:rsidR="00AE60DF" w:rsidRPr="004915AA">
              <w:rPr>
                <w:rFonts w:eastAsia="Calibri" w:cs="Times New Roman"/>
                <w:kern w:val="0"/>
                <w:sz w:val="22"/>
                <w:szCs w:val="22"/>
                <w:lang w:eastAsia="en-US" w:bidi="ar-SA"/>
              </w:rPr>
              <w:t>a</w:t>
            </w:r>
            <w:r w:rsidRPr="004915AA">
              <w:rPr>
                <w:rFonts w:eastAsia="Calibri" w:cs="Times New Roman"/>
                <w:kern w:val="0"/>
                <w:sz w:val="22"/>
                <w:szCs w:val="22"/>
                <w:lang w:eastAsia="en-US" w:bidi="ar-SA"/>
              </w:rPr>
              <w:t xml:space="preserve"> procjenjenom drvnom masom</w:t>
            </w: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209,0</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3510</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Šumske kulture četinara na staništu kserotermnih hrastovih šuma s procjenjenom drvnom masom</w:t>
            </w: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323,2</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4104</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Sekundarne izdanačke šume bukve na dubokim kiselosmeđim zemljištima na silikatnim stijenama</w:t>
            </w: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211,6</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4105</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Sekundarne izdanačke šume bukve na pretežno plitkim zemljištima na krečnjacima i/ili dolomitima</w:t>
            </w: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1054,7</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4131</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Sekundarne izdanačke šume bukve na kombinaciji krečnjačko silikatnih zemljišta</w:t>
            </w: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78,1</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4204</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Izdanačke hrastove šume na plitkim zemljištima na krečnjacima i/ili dolomitima</w:t>
            </w: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1393,3</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5136</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Šibljaci i šumske goleti podesni za pošumljavanje na staništu kserotermnih hrastovih šuma</w:t>
            </w: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2169,2</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5140</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 xml:space="preserve">Šibljaci i šumske goleti podesni za pošumljavanje na staništu bukve i jele </w:t>
            </w:r>
            <w:r w:rsidR="00AE60DF" w:rsidRPr="004915AA">
              <w:rPr>
                <w:rFonts w:eastAsia="Calibri" w:cs="Times New Roman"/>
                <w:kern w:val="0"/>
                <w:sz w:val="22"/>
                <w:szCs w:val="22"/>
                <w:lang w:eastAsia="en-US" w:bidi="ar-SA"/>
              </w:rPr>
              <w:t>sa smrč</w:t>
            </w:r>
            <w:r w:rsidRPr="004915AA">
              <w:rPr>
                <w:rFonts w:eastAsia="Calibri" w:cs="Times New Roman"/>
                <w:kern w:val="0"/>
                <w:sz w:val="22"/>
                <w:szCs w:val="22"/>
                <w:lang w:eastAsia="en-US" w:bidi="ar-SA"/>
              </w:rPr>
              <w:t>om</w:t>
            </w: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520,5</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6100</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11"/>
                <w:szCs w:val="11"/>
                <w:lang w:eastAsia="en-US" w:bidi="ar-SA"/>
              </w:rPr>
            </w:pPr>
          </w:p>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Goleti nepodesne za gazdovanje</w:t>
            </w:r>
          </w:p>
          <w:p w:rsidR="00240DD3" w:rsidRPr="004915AA" w:rsidRDefault="00240DD3" w:rsidP="00DC1441">
            <w:pPr>
              <w:widowControl/>
              <w:suppressAutoHyphens w:val="0"/>
              <w:rPr>
                <w:rFonts w:eastAsia="Calibri" w:cs="Times New Roman"/>
                <w:kern w:val="0"/>
                <w:sz w:val="11"/>
                <w:szCs w:val="11"/>
                <w:lang w:eastAsia="en-US" w:bidi="ar-SA"/>
              </w:rPr>
            </w:pP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28,9</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11"/>
                <w:szCs w:val="11"/>
                <w:lang w:eastAsia="en-US" w:bidi="ar-SA"/>
              </w:rPr>
            </w:pPr>
          </w:p>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Zaštitne visoke šume</w:t>
            </w:r>
          </w:p>
          <w:p w:rsidR="00240DD3" w:rsidRPr="004915AA" w:rsidRDefault="00240DD3" w:rsidP="00DC1441">
            <w:pPr>
              <w:widowControl/>
              <w:suppressAutoHyphens w:val="0"/>
              <w:rPr>
                <w:rFonts w:eastAsia="Calibri" w:cs="Times New Roman"/>
                <w:kern w:val="0"/>
                <w:sz w:val="11"/>
                <w:szCs w:val="11"/>
                <w:lang w:eastAsia="en-US" w:bidi="ar-SA"/>
              </w:rPr>
            </w:pP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2268,0</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6102</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11"/>
                <w:szCs w:val="11"/>
                <w:lang w:eastAsia="en-US" w:bidi="ar-SA"/>
              </w:rPr>
            </w:pPr>
          </w:p>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Zaštitne izdanačke šume</w:t>
            </w:r>
          </w:p>
          <w:p w:rsidR="00240DD3" w:rsidRPr="004915AA" w:rsidRDefault="00240DD3" w:rsidP="00DC1441">
            <w:pPr>
              <w:widowControl/>
              <w:suppressAutoHyphens w:val="0"/>
              <w:rPr>
                <w:rFonts w:eastAsia="Calibri" w:cs="Times New Roman"/>
                <w:kern w:val="0"/>
                <w:sz w:val="11"/>
                <w:szCs w:val="11"/>
                <w:lang w:eastAsia="en-US" w:bidi="ar-SA"/>
              </w:rPr>
            </w:pP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304,4</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6103</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11"/>
                <w:szCs w:val="11"/>
                <w:lang w:eastAsia="en-US" w:bidi="ar-SA"/>
              </w:rPr>
            </w:pPr>
          </w:p>
          <w:p w:rsidR="00240DD3" w:rsidRPr="004915AA" w:rsidRDefault="00AE60DF"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Zaštitne šume -</w:t>
            </w:r>
            <w:r w:rsidR="00240DD3" w:rsidRPr="004915AA">
              <w:rPr>
                <w:rFonts w:eastAsia="Calibri" w:cs="Times New Roman"/>
                <w:kern w:val="0"/>
                <w:sz w:val="22"/>
                <w:szCs w:val="22"/>
                <w:lang w:eastAsia="en-US" w:bidi="ar-SA"/>
              </w:rPr>
              <w:t xml:space="preserve"> šumske kulture</w:t>
            </w:r>
          </w:p>
          <w:p w:rsidR="00240DD3" w:rsidRPr="004915AA" w:rsidRDefault="00240DD3" w:rsidP="00DC1441">
            <w:pPr>
              <w:widowControl/>
              <w:suppressAutoHyphens w:val="0"/>
              <w:rPr>
                <w:rFonts w:eastAsia="Calibri" w:cs="Times New Roman"/>
                <w:kern w:val="0"/>
                <w:sz w:val="11"/>
                <w:szCs w:val="11"/>
                <w:lang w:eastAsia="en-US" w:bidi="ar-SA"/>
              </w:rPr>
            </w:pP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22,8</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6104</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11"/>
                <w:szCs w:val="11"/>
                <w:lang w:eastAsia="en-US" w:bidi="ar-SA"/>
              </w:rPr>
            </w:pPr>
          </w:p>
          <w:p w:rsidR="00240DD3" w:rsidRPr="004915AA" w:rsidRDefault="00AE60DF"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Zaštitne neobrađene površine -</w:t>
            </w:r>
            <w:r w:rsidR="00240DD3" w:rsidRPr="004915AA">
              <w:rPr>
                <w:rFonts w:eastAsia="Calibri" w:cs="Times New Roman"/>
                <w:kern w:val="0"/>
                <w:sz w:val="22"/>
                <w:szCs w:val="22"/>
                <w:lang w:eastAsia="en-US" w:bidi="ar-SA"/>
              </w:rPr>
              <w:t xml:space="preserve"> šibljaci</w:t>
            </w:r>
          </w:p>
          <w:p w:rsidR="00240DD3" w:rsidRPr="004915AA" w:rsidRDefault="00240DD3" w:rsidP="00DC1441">
            <w:pPr>
              <w:widowControl/>
              <w:suppressAutoHyphens w:val="0"/>
              <w:rPr>
                <w:rFonts w:eastAsia="Calibri" w:cs="Times New Roman"/>
                <w:kern w:val="0"/>
                <w:sz w:val="11"/>
                <w:szCs w:val="11"/>
                <w:lang w:eastAsia="en-US" w:bidi="ar-SA"/>
              </w:rPr>
            </w:pP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80,9</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6110</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11"/>
                <w:szCs w:val="11"/>
                <w:lang w:eastAsia="en-US" w:bidi="ar-SA"/>
              </w:rPr>
            </w:pPr>
          </w:p>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Minirane visoke šume</w:t>
            </w:r>
          </w:p>
          <w:p w:rsidR="00240DD3" w:rsidRPr="004915AA" w:rsidRDefault="00240DD3" w:rsidP="00DC1441">
            <w:pPr>
              <w:widowControl/>
              <w:suppressAutoHyphens w:val="0"/>
              <w:rPr>
                <w:rFonts w:eastAsia="Calibri" w:cs="Times New Roman"/>
                <w:kern w:val="0"/>
                <w:sz w:val="11"/>
                <w:szCs w:val="11"/>
                <w:lang w:eastAsia="en-US" w:bidi="ar-SA"/>
              </w:rPr>
            </w:pP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851,4</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6111</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11"/>
                <w:szCs w:val="11"/>
                <w:lang w:eastAsia="en-US" w:bidi="ar-SA"/>
              </w:rPr>
            </w:pPr>
          </w:p>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Minirane izdanačke šume</w:t>
            </w:r>
          </w:p>
          <w:p w:rsidR="00240DD3" w:rsidRPr="004915AA" w:rsidRDefault="00240DD3" w:rsidP="00DC1441">
            <w:pPr>
              <w:widowControl/>
              <w:suppressAutoHyphens w:val="0"/>
              <w:rPr>
                <w:rFonts w:eastAsia="Calibri" w:cs="Times New Roman"/>
                <w:kern w:val="0"/>
                <w:sz w:val="11"/>
                <w:szCs w:val="11"/>
                <w:lang w:eastAsia="en-US" w:bidi="ar-SA"/>
              </w:rPr>
            </w:pP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226,6</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6112</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11"/>
                <w:szCs w:val="11"/>
                <w:lang w:eastAsia="en-US" w:bidi="ar-SA"/>
              </w:rPr>
            </w:pPr>
          </w:p>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Minirane šumske kulture</w:t>
            </w:r>
          </w:p>
          <w:p w:rsidR="00240DD3" w:rsidRPr="004915AA" w:rsidRDefault="00240DD3" w:rsidP="00DC1441">
            <w:pPr>
              <w:widowControl/>
              <w:suppressAutoHyphens w:val="0"/>
              <w:rPr>
                <w:rFonts w:eastAsia="Calibri" w:cs="Times New Roman"/>
                <w:kern w:val="0"/>
                <w:sz w:val="11"/>
                <w:szCs w:val="11"/>
                <w:lang w:eastAsia="en-US" w:bidi="ar-SA"/>
              </w:rPr>
            </w:pP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201,1</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6113</w:t>
            </w:r>
          </w:p>
        </w:tc>
        <w:tc>
          <w:tcPr>
            <w:tcW w:w="6127" w:type="dxa"/>
            <w:shd w:val="clear" w:color="auto" w:fill="auto"/>
            <w:vAlign w:val="center"/>
          </w:tcPr>
          <w:p w:rsidR="00240DD3" w:rsidRPr="004915AA" w:rsidRDefault="00240DD3" w:rsidP="00DC1441">
            <w:pPr>
              <w:widowControl/>
              <w:suppressAutoHyphens w:val="0"/>
              <w:rPr>
                <w:rFonts w:eastAsia="Calibri" w:cs="Times New Roman"/>
                <w:kern w:val="0"/>
                <w:sz w:val="11"/>
                <w:szCs w:val="11"/>
                <w:lang w:eastAsia="en-US" w:bidi="ar-SA"/>
              </w:rPr>
            </w:pPr>
          </w:p>
          <w:p w:rsidR="00240DD3" w:rsidRPr="004915AA" w:rsidRDefault="00AE60DF"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 xml:space="preserve">Minirane neobrasle površine - </w:t>
            </w:r>
            <w:r w:rsidR="00240DD3" w:rsidRPr="004915AA">
              <w:rPr>
                <w:rFonts w:eastAsia="Calibri" w:cs="Times New Roman"/>
                <w:kern w:val="0"/>
                <w:sz w:val="22"/>
                <w:szCs w:val="22"/>
                <w:lang w:eastAsia="en-US" w:bidi="ar-SA"/>
              </w:rPr>
              <w:t xml:space="preserve">šibljaci </w:t>
            </w:r>
          </w:p>
          <w:p w:rsidR="00240DD3" w:rsidRPr="004915AA" w:rsidRDefault="00240DD3" w:rsidP="00DC1441">
            <w:pPr>
              <w:widowControl/>
              <w:suppressAutoHyphens w:val="0"/>
              <w:rPr>
                <w:rFonts w:eastAsia="Calibri" w:cs="Times New Roman"/>
                <w:kern w:val="0"/>
                <w:sz w:val="11"/>
                <w:szCs w:val="11"/>
                <w:lang w:eastAsia="en-US" w:bidi="ar-SA"/>
              </w:rPr>
            </w:pPr>
          </w:p>
        </w:tc>
        <w:tc>
          <w:tcPr>
            <w:tcW w:w="1130"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232,7</w:t>
            </w:r>
          </w:p>
        </w:tc>
        <w:tc>
          <w:tcPr>
            <w:tcW w:w="1217" w:type="dxa"/>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tcBorders>
              <w:bottom w:val="single" w:sz="4" w:space="0" w:color="auto"/>
            </w:tcBorders>
            <w:shd w:val="clear" w:color="auto" w:fill="auto"/>
            <w:vAlign w:val="center"/>
          </w:tcPr>
          <w:p w:rsidR="00240DD3" w:rsidRPr="004915AA" w:rsidRDefault="00240DD3"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6115</w:t>
            </w:r>
          </w:p>
        </w:tc>
        <w:tc>
          <w:tcPr>
            <w:tcW w:w="6127" w:type="dxa"/>
            <w:tcBorders>
              <w:bottom w:val="single" w:sz="4" w:space="0" w:color="auto"/>
            </w:tcBorders>
            <w:shd w:val="clear" w:color="auto" w:fill="auto"/>
            <w:vAlign w:val="center"/>
          </w:tcPr>
          <w:p w:rsidR="00240DD3" w:rsidRPr="004915AA" w:rsidRDefault="00240DD3" w:rsidP="00DC1441">
            <w:pPr>
              <w:widowControl/>
              <w:suppressAutoHyphens w:val="0"/>
              <w:rPr>
                <w:rFonts w:eastAsia="Calibri" w:cs="Times New Roman"/>
                <w:kern w:val="0"/>
                <w:sz w:val="11"/>
                <w:szCs w:val="11"/>
                <w:lang w:eastAsia="en-US" w:bidi="ar-SA"/>
              </w:rPr>
            </w:pPr>
          </w:p>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kern w:val="0"/>
                <w:sz w:val="22"/>
                <w:szCs w:val="22"/>
                <w:lang w:eastAsia="en-US" w:bidi="ar-SA"/>
              </w:rPr>
              <w:t>Stalne šumske čistine</w:t>
            </w:r>
          </w:p>
          <w:p w:rsidR="00240DD3" w:rsidRPr="004915AA" w:rsidRDefault="00240DD3" w:rsidP="00DC1441">
            <w:pPr>
              <w:widowControl/>
              <w:suppressAutoHyphens w:val="0"/>
              <w:rPr>
                <w:rFonts w:eastAsia="Calibri" w:cs="Times New Roman"/>
                <w:kern w:val="0"/>
                <w:sz w:val="11"/>
                <w:szCs w:val="11"/>
                <w:lang w:eastAsia="en-US" w:bidi="ar-SA"/>
              </w:rPr>
            </w:pPr>
          </w:p>
        </w:tc>
        <w:tc>
          <w:tcPr>
            <w:tcW w:w="1130" w:type="dxa"/>
            <w:tcBorders>
              <w:bottom w:val="single" w:sz="4" w:space="0" w:color="auto"/>
            </w:tcBorders>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20,3</w:t>
            </w:r>
          </w:p>
        </w:tc>
        <w:tc>
          <w:tcPr>
            <w:tcW w:w="1217" w:type="dxa"/>
            <w:tcBorders>
              <w:bottom w:val="single" w:sz="4" w:space="0" w:color="auto"/>
            </w:tcBorders>
            <w:shd w:val="clear" w:color="auto" w:fill="auto"/>
            <w:vAlign w:val="center"/>
          </w:tcPr>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r>
      <w:tr w:rsidR="00240DD3" w:rsidRPr="004915AA" w:rsidTr="00DC1441">
        <w:tc>
          <w:tcPr>
            <w:tcW w:w="814" w:type="dxa"/>
            <w:shd w:val="pct15" w:color="auto" w:fill="auto"/>
          </w:tcPr>
          <w:p w:rsidR="00240DD3" w:rsidRPr="004915AA" w:rsidRDefault="00240DD3" w:rsidP="00DC1441">
            <w:pPr>
              <w:widowControl/>
              <w:suppressAutoHyphens w:val="0"/>
              <w:rPr>
                <w:rFonts w:eastAsia="Calibri" w:cs="Times New Roman"/>
                <w:kern w:val="0"/>
                <w:sz w:val="22"/>
                <w:szCs w:val="22"/>
                <w:lang w:eastAsia="en-US" w:bidi="ar-SA"/>
              </w:rPr>
            </w:pPr>
          </w:p>
        </w:tc>
        <w:tc>
          <w:tcPr>
            <w:tcW w:w="6127" w:type="dxa"/>
            <w:shd w:val="pct15" w:color="auto" w:fill="auto"/>
          </w:tcPr>
          <w:p w:rsidR="00240DD3" w:rsidRPr="004915AA" w:rsidRDefault="00240DD3" w:rsidP="00DC1441">
            <w:pPr>
              <w:widowControl/>
              <w:suppressAutoHyphens w:val="0"/>
              <w:rPr>
                <w:rFonts w:eastAsia="Calibri" w:cs="Times New Roman"/>
                <w:b/>
                <w:kern w:val="0"/>
                <w:sz w:val="22"/>
                <w:szCs w:val="22"/>
                <w:lang w:eastAsia="en-US" w:bidi="ar-SA"/>
              </w:rPr>
            </w:pPr>
            <w:r w:rsidRPr="004915AA">
              <w:rPr>
                <w:rFonts w:eastAsia="Calibri" w:cs="Times New Roman"/>
                <w:b/>
                <w:kern w:val="0"/>
                <w:sz w:val="22"/>
                <w:szCs w:val="22"/>
                <w:lang w:eastAsia="en-US" w:bidi="ar-SA"/>
              </w:rPr>
              <w:t>UKUPNO NEMINIRANO:</w:t>
            </w:r>
          </w:p>
          <w:p w:rsidR="00240DD3" w:rsidRPr="004915AA" w:rsidRDefault="00240DD3" w:rsidP="00DC1441">
            <w:pPr>
              <w:widowControl/>
              <w:suppressAutoHyphens w:val="0"/>
              <w:rPr>
                <w:rFonts w:eastAsia="Calibri" w:cs="Times New Roman"/>
                <w:b/>
                <w:kern w:val="0"/>
                <w:sz w:val="22"/>
                <w:szCs w:val="22"/>
                <w:lang w:eastAsia="en-US" w:bidi="ar-SA"/>
              </w:rPr>
            </w:pPr>
            <w:r w:rsidRPr="004915AA">
              <w:rPr>
                <w:rFonts w:eastAsia="Calibri" w:cs="Times New Roman"/>
                <w:b/>
                <w:kern w:val="0"/>
                <w:sz w:val="22"/>
                <w:szCs w:val="22"/>
                <w:lang w:eastAsia="en-US" w:bidi="ar-SA"/>
              </w:rPr>
              <w:t>UKUPNO MINIRANO:</w:t>
            </w:r>
          </w:p>
          <w:p w:rsidR="00240DD3" w:rsidRPr="004915AA" w:rsidRDefault="00240DD3" w:rsidP="00DC1441">
            <w:pPr>
              <w:widowControl/>
              <w:suppressAutoHyphens w:val="0"/>
              <w:rPr>
                <w:rFonts w:eastAsia="Calibri" w:cs="Times New Roman"/>
                <w:kern w:val="0"/>
                <w:sz w:val="22"/>
                <w:szCs w:val="22"/>
                <w:lang w:eastAsia="en-US" w:bidi="ar-SA"/>
              </w:rPr>
            </w:pPr>
            <w:r w:rsidRPr="004915AA">
              <w:rPr>
                <w:rFonts w:eastAsia="Calibri" w:cs="Times New Roman"/>
                <w:b/>
                <w:kern w:val="0"/>
                <w:sz w:val="22"/>
                <w:szCs w:val="22"/>
                <w:lang w:eastAsia="en-US" w:bidi="ar-SA"/>
              </w:rPr>
              <w:t>UKUPNO GJ 04</w:t>
            </w:r>
          </w:p>
        </w:tc>
        <w:tc>
          <w:tcPr>
            <w:tcW w:w="1130" w:type="dxa"/>
            <w:shd w:val="pct15" w:color="auto" w:fill="auto"/>
          </w:tcPr>
          <w:p w:rsidR="00240DD3" w:rsidRPr="004915AA" w:rsidRDefault="00240DD3" w:rsidP="00DC1441">
            <w:pPr>
              <w:widowControl/>
              <w:suppressAutoHyphens w:val="0"/>
              <w:jc w:val="right"/>
              <w:rPr>
                <w:rFonts w:eastAsia="Calibri" w:cs="Times New Roman"/>
                <w:b/>
                <w:kern w:val="0"/>
                <w:sz w:val="22"/>
                <w:szCs w:val="22"/>
                <w:lang w:eastAsia="en-US" w:bidi="ar-SA"/>
              </w:rPr>
            </w:pPr>
            <w:r w:rsidRPr="004915AA">
              <w:rPr>
                <w:rFonts w:eastAsia="Calibri" w:cs="Times New Roman"/>
                <w:b/>
                <w:kern w:val="0"/>
                <w:sz w:val="22"/>
                <w:szCs w:val="22"/>
                <w:lang w:eastAsia="en-US" w:bidi="ar-SA"/>
              </w:rPr>
              <w:t>9967,6</w:t>
            </w:r>
          </w:p>
          <w:p w:rsidR="00240DD3" w:rsidRPr="004915AA" w:rsidRDefault="00240DD3" w:rsidP="00DC1441">
            <w:pPr>
              <w:widowControl/>
              <w:suppressAutoHyphens w:val="0"/>
              <w:jc w:val="right"/>
              <w:rPr>
                <w:rFonts w:eastAsia="Calibri" w:cs="Times New Roman"/>
                <w:b/>
                <w:kern w:val="0"/>
                <w:sz w:val="22"/>
                <w:szCs w:val="22"/>
                <w:lang w:eastAsia="en-US" w:bidi="ar-SA"/>
              </w:rPr>
            </w:pPr>
            <w:r w:rsidRPr="004915AA">
              <w:rPr>
                <w:rFonts w:eastAsia="Calibri" w:cs="Times New Roman"/>
                <w:b/>
                <w:kern w:val="0"/>
                <w:sz w:val="22"/>
                <w:szCs w:val="22"/>
                <w:lang w:eastAsia="en-US" w:bidi="ar-SA"/>
              </w:rPr>
              <w:t>1151,8</w:t>
            </w:r>
          </w:p>
          <w:p w:rsidR="00240DD3" w:rsidRPr="004915AA" w:rsidRDefault="00240DD3" w:rsidP="00DC1441">
            <w:pPr>
              <w:widowControl/>
              <w:suppressAutoHyphens w:val="0"/>
              <w:jc w:val="right"/>
              <w:rPr>
                <w:rFonts w:eastAsia="Calibri" w:cs="Times New Roman"/>
                <w:kern w:val="0"/>
                <w:sz w:val="22"/>
                <w:szCs w:val="22"/>
                <w:lang w:eastAsia="en-US" w:bidi="ar-SA"/>
              </w:rPr>
            </w:pPr>
            <w:r w:rsidRPr="004915AA">
              <w:rPr>
                <w:rFonts w:eastAsia="Calibri" w:cs="Times New Roman"/>
                <w:b/>
                <w:kern w:val="0"/>
                <w:sz w:val="22"/>
                <w:szCs w:val="22"/>
                <w:lang w:eastAsia="en-US" w:bidi="ar-SA"/>
              </w:rPr>
              <w:t>11479,4</w:t>
            </w:r>
          </w:p>
        </w:tc>
        <w:tc>
          <w:tcPr>
            <w:tcW w:w="1217" w:type="dxa"/>
            <w:shd w:val="pct15" w:color="auto" w:fill="auto"/>
          </w:tcPr>
          <w:p w:rsidR="00240DD3" w:rsidRPr="004915AA" w:rsidRDefault="00240DD3" w:rsidP="00DC1441">
            <w:pPr>
              <w:widowControl/>
              <w:suppressAutoHyphens w:val="0"/>
              <w:rPr>
                <w:rFonts w:eastAsia="Calibri" w:cs="Times New Roman"/>
                <w:kern w:val="0"/>
                <w:sz w:val="22"/>
                <w:szCs w:val="22"/>
                <w:lang w:eastAsia="en-US" w:bidi="ar-SA"/>
              </w:rPr>
            </w:pPr>
          </w:p>
        </w:tc>
      </w:tr>
    </w:tbl>
    <w:p w:rsidR="00FA1364" w:rsidRPr="004915AA" w:rsidRDefault="0016725C" w:rsidP="004915AA">
      <w:pPr>
        <w:pStyle w:val="Default"/>
        <w:jc w:val="center"/>
        <w:outlineLvl w:val="1"/>
        <w:rPr>
          <w:b/>
          <w:sz w:val="28"/>
          <w:szCs w:val="28"/>
        </w:rPr>
      </w:pPr>
      <w:bookmarkStart w:id="11" w:name="_Toc381990832"/>
      <w:r w:rsidRPr="004915AA">
        <w:rPr>
          <w:b/>
          <w:sz w:val="28"/>
          <w:szCs w:val="28"/>
        </w:rPr>
        <w:t xml:space="preserve">4.1.    </w:t>
      </w:r>
      <w:r w:rsidR="00CC7192" w:rsidRPr="004915AA">
        <w:rPr>
          <w:b/>
          <w:sz w:val="28"/>
          <w:szCs w:val="28"/>
        </w:rPr>
        <w:t>P</w:t>
      </w:r>
      <w:r w:rsidR="00E07C49">
        <w:rPr>
          <w:b/>
          <w:sz w:val="28"/>
          <w:szCs w:val="28"/>
        </w:rPr>
        <w:t>ripadnost</w:t>
      </w:r>
      <w:r w:rsidR="00CC7192" w:rsidRPr="004915AA">
        <w:rPr>
          <w:b/>
          <w:sz w:val="28"/>
          <w:szCs w:val="28"/>
        </w:rPr>
        <w:t xml:space="preserve"> </w:t>
      </w:r>
      <w:r w:rsidR="00E07C49">
        <w:rPr>
          <w:b/>
          <w:sz w:val="28"/>
          <w:szCs w:val="28"/>
        </w:rPr>
        <w:t>odjela/odsjeka</w:t>
      </w:r>
      <w:r w:rsidR="00CC7192" w:rsidRPr="004915AA">
        <w:rPr>
          <w:b/>
          <w:sz w:val="28"/>
          <w:szCs w:val="28"/>
        </w:rPr>
        <w:t xml:space="preserve"> </w:t>
      </w:r>
      <w:r w:rsidR="00E07C49">
        <w:rPr>
          <w:b/>
          <w:sz w:val="28"/>
          <w:szCs w:val="28"/>
        </w:rPr>
        <w:t>po</w:t>
      </w:r>
      <w:r w:rsidR="00CC7192" w:rsidRPr="004915AA">
        <w:rPr>
          <w:b/>
          <w:sz w:val="28"/>
          <w:szCs w:val="28"/>
        </w:rPr>
        <w:t xml:space="preserve"> </w:t>
      </w:r>
      <w:r w:rsidR="00E07C49">
        <w:rPr>
          <w:b/>
          <w:sz w:val="28"/>
          <w:szCs w:val="28"/>
        </w:rPr>
        <w:t>gazdinskim</w:t>
      </w:r>
      <w:r w:rsidR="00CC7192" w:rsidRPr="004915AA">
        <w:rPr>
          <w:b/>
          <w:sz w:val="28"/>
          <w:szCs w:val="28"/>
        </w:rPr>
        <w:t xml:space="preserve"> </w:t>
      </w:r>
      <w:r w:rsidR="00E07C49">
        <w:rPr>
          <w:b/>
          <w:sz w:val="28"/>
          <w:szCs w:val="28"/>
        </w:rPr>
        <w:t>klasama</w:t>
      </w:r>
      <w:bookmarkEnd w:id="11"/>
    </w:p>
    <w:p w:rsidR="00FA1364" w:rsidRPr="004915AA" w:rsidRDefault="007410B5" w:rsidP="00E07C49">
      <w:pPr>
        <w:pStyle w:val="Default"/>
        <w:spacing w:before="120"/>
        <w:jc w:val="center"/>
        <w:rPr>
          <w:b/>
          <w:sz w:val="28"/>
          <w:szCs w:val="28"/>
        </w:rPr>
      </w:pPr>
      <w:r w:rsidRPr="004915AA">
        <w:rPr>
          <w:b/>
          <w:sz w:val="28"/>
          <w:szCs w:val="28"/>
        </w:rPr>
        <w:t xml:space="preserve">ŠGP: Drvarsko, </w:t>
      </w:r>
      <w:r w:rsidR="00FA1364" w:rsidRPr="004915AA">
        <w:rPr>
          <w:b/>
          <w:sz w:val="28"/>
          <w:szCs w:val="28"/>
        </w:rPr>
        <w:t xml:space="preserve">GJ: „Jadovnik </w:t>
      </w:r>
      <w:r w:rsidR="00AE60DF" w:rsidRPr="004915AA">
        <w:rPr>
          <w:b/>
          <w:sz w:val="28"/>
          <w:szCs w:val="28"/>
        </w:rPr>
        <w:t>-</w:t>
      </w:r>
      <w:r w:rsidR="00FA1364" w:rsidRPr="004915AA">
        <w:rPr>
          <w:b/>
          <w:sz w:val="28"/>
          <w:szCs w:val="28"/>
        </w:rPr>
        <w:t xml:space="preserve"> Drvar</w:t>
      </w:r>
      <w:r w:rsidR="00AE60DF" w:rsidRPr="004915AA">
        <w:rPr>
          <w:b/>
          <w:sz w:val="28"/>
          <w:szCs w:val="28"/>
        </w:rPr>
        <w:t>“</w:t>
      </w:r>
      <w:r w:rsidR="004915AA" w:rsidRPr="004915AA">
        <w:rPr>
          <w:b/>
          <w:sz w:val="28"/>
          <w:szCs w:val="28"/>
        </w:rPr>
        <w:br w:type="page"/>
      </w:r>
      <w:r w:rsidR="00CC7192" w:rsidRPr="004915AA">
        <w:rPr>
          <w:b/>
          <w:sz w:val="28"/>
          <w:szCs w:val="28"/>
        </w:rPr>
        <w:lastRenderedPageBreak/>
        <w:t>PREGLED POVRŠINA</w:t>
      </w:r>
      <w:r w:rsidR="00FA1364" w:rsidRPr="004915AA">
        <w:rPr>
          <w:b/>
          <w:sz w:val="28"/>
          <w:szCs w:val="28"/>
        </w:rPr>
        <w:t xml:space="preserve"> PO GAZDINSKIM KLASAMA</w:t>
      </w:r>
    </w:p>
    <w:p w:rsidR="00161DDF" w:rsidRPr="004915AA" w:rsidRDefault="00161DDF" w:rsidP="00FA1364">
      <w:pPr>
        <w:pStyle w:val="Default"/>
        <w:jc w:val="center"/>
        <w:rPr>
          <w:b/>
          <w:sz w:val="26"/>
          <w:szCs w:val="26"/>
        </w:rPr>
      </w:pPr>
    </w:p>
    <w:p w:rsidR="00161DDF" w:rsidRPr="004915AA" w:rsidRDefault="00E5628B" w:rsidP="00161DDF">
      <w:pPr>
        <w:pStyle w:val="Default"/>
        <w:rPr>
          <w:b/>
        </w:rPr>
      </w:pPr>
      <w:r w:rsidRPr="004915AA">
        <w:rPr>
          <w:b/>
        </w:rPr>
        <w:t>Gazdinska klasa 6101 -</w:t>
      </w:r>
      <w:r w:rsidR="00161DDF" w:rsidRPr="004915AA">
        <w:rPr>
          <w:b/>
        </w:rPr>
        <w:t xml:space="preserve"> Zaštitne visoke šume</w:t>
      </w:r>
    </w:p>
    <w:p w:rsidR="00161DDF" w:rsidRPr="004915AA" w:rsidRDefault="00161DDF" w:rsidP="00765568">
      <w:pPr>
        <w:pStyle w:val="Default"/>
      </w:pPr>
      <w:r w:rsidRPr="004915AA">
        <w:t>Površina = 2268,0 ha</w:t>
      </w:r>
    </w:p>
    <w:p w:rsidR="00161DDF" w:rsidRPr="004915AA" w:rsidRDefault="00161DDF" w:rsidP="00765568">
      <w:pPr>
        <w:pStyle w:val="Default"/>
      </w:pPr>
      <w:r w:rsidRPr="004915AA">
        <w:t>Stepen prekrivenosti = 75,9%</w:t>
      </w:r>
    </w:p>
    <w:p w:rsidR="00B67E1E" w:rsidRPr="004915AA" w:rsidRDefault="00B67E1E" w:rsidP="00765568">
      <w:pPr>
        <w:pStyle w:val="Default"/>
        <w:rPr>
          <w:sz w:val="22"/>
          <w:szCs w:val="22"/>
        </w:rPr>
      </w:pPr>
    </w:p>
    <w:tbl>
      <w:tblPr>
        <w:tblpPr w:leftFromText="180" w:rightFromText="180" w:vertAnchor="page" w:horzAnchor="margin" w:tblpY="32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851"/>
        <w:gridCol w:w="708"/>
        <w:gridCol w:w="709"/>
        <w:gridCol w:w="709"/>
        <w:gridCol w:w="709"/>
        <w:gridCol w:w="708"/>
        <w:gridCol w:w="709"/>
        <w:gridCol w:w="992"/>
        <w:gridCol w:w="1418"/>
      </w:tblGrid>
      <w:tr w:rsidR="00161DDF" w:rsidRPr="004915AA" w:rsidTr="003B4E98">
        <w:tc>
          <w:tcPr>
            <w:tcW w:w="1101" w:type="dxa"/>
            <w:vMerge w:val="restart"/>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Vrsta drveća</w:t>
            </w:r>
          </w:p>
        </w:tc>
        <w:tc>
          <w:tcPr>
            <w:tcW w:w="850" w:type="dxa"/>
            <w:vMerge w:val="restart"/>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Omjer smjese (%)</w:t>
            </w:r>
          </w:p>
        </w:tc>
        <w:tc>
          <w:tcPr>
            <w:tcW w:w="851" w:type="dxa"/>
            <w:vMerge w:val="restart"/>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p>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Bonitet</w:t>
            </w:r>
          </w:p>
        </w:tc>
        <w:tc>
          <w:tcPr>
            <w:tcW w:w="4252" w:type="dxa"/>
            <w:gridSpan w:val="6"/>
            <w:shd w:val="clear" w:color="auto" w:fill="auto"/>
            <w:vAlign w:val="center"/>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Debljinska klasa (m</w:t>
            </w:r>
            <w:r w:rsidRPr="004915AA">
              <w:rPr>
                <w:rFonts w:eastAsia="Calibri" w:cs="Times New Roman"/>
                <w:b/>
                <w:kern w:val="0"/>
                <w:sz w:val="20"/>
                <w:szCs w:val="20"/>
                <w:vertAlign w:val="superscript"/>
                <w:lang w:eastAsia="en-US" w:bidi="ar-SA"/>
              </w:rPr>
              <w:t>3</w:t>
            </w:r>
            <w:r w:rsidRPr="004915AA">
              <w:rPr>
                <w:rFonts w:eastAsia="Calibri" w:cs="Times New Roman"/>
                <w:b/>
                <w:kern w:val="0"/>
                <w:sz w:val="20"/>
                <w:szCs w:val="20"/>
                <w:lang w:eastAsia="en-US" w:bidi="ar-SA"/>
              </w:rPr>
              <w:t>/ha)</w:t>
            </w:r>
          </w:p>
        </w:tc>
        <w:tc>
          <w:tcPr>
            <w:tcW w:w="992" w:type="dxa"/>
            <w:vMerge w:val="restart"/>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po ha</w:t>
            </w:r>
          </w:p>
        </w:tc>
        <w:tc>
          <w:tcPr>
            <w:tcW w:w="1418" w:type="dxa"/>
            <w:vMerge w:val="restart"/>
            <w:shd w:val="clear" w:color="auto" w:fill="auto"/>
          </w:tcPr>
          <w:p w:rsidR="00161DDF" w:rsidRPr="004915AA" w:rsidRDefault="00E5628B"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na</w:t>
            </w:r>
            <w:r w:rsidR="00161DDF" w:rsidRPr="004915AA">
              <w:rPr>
                <w:rFonts w:eastAsia="Calibri" w:cs="Times New Roman"/>
                <w:b/>
                <w:kern w:val="0"/>
                <w:sz w:val="20"/>
                <w:szCs w:val="20"/>
                <w:lang w:eastAsia="en-US" w:bidi="ar-SA"/>
              </w:rPr>
              <w:t xml:space="preserve"> cijeloj površini (m</w:t>
            </w:r>
            <w:r w:rsidR="00161DDF" w:rsidRPr="004915AA">
              <w:rPr>
                <w:rFonts w:eastAsia="Calibri" w:cs="Times New Roman"/>
                <w:b/>
                <w:kern w:val="0"/>
                <w:sz w:val="20"/>
                <w:szCs w:val="20"/>
                <w:vertAlign w:val="superscript"/>
                <w:lang w:eastAsia="en-US" w:bidi="ar-SA"/>
              </w:rPr>
              <w:t>3</w:t>
            </w:r>
            <w:r w:rsidR="00161DDF" w:rsidRPr="004915AA">
              <w:rPr>
                <w:rFonts w:eastAsia="Calibri" w:cs="Times New Roman"/>
                <w:b/>
                <w:kern w:val="0"/>
                <w:sz w:val="20"/>
                <w:szCs w:val="20"/>
                <w:lang w:eastAsia="en-US" w:bidi="ar-SA"/>
              </w:rPr>
              <w:t>)</w:t>
            </w:r>
          </w:p>
        </w:tc>
      </w:tr>
      <w:tr w:rsidR="00161DDF" w:rsidRPr="004915AA" w:rsidTr="003B4E98">
        <w:tc>
          <w:tcPr>
            <w:tcW w:w="1101" w:type="dxa"/>
            <w:vMerge/>
            <w:shd w:val="clear" w:color="auto" w:fill="auto"/>
          </w:tcPr>
          <w:p w:rsidR="00161DDF" w:rsidRPr="004915AA" w:rsidRDefault="00161DDF" w:rsidP="003B4E98">
            <w:pPr>
              <w:widowControl/>
              <w:suppressAutoHyphens w:val="0"/>
              <w:rPr>
                <w:rFonts w:eastAsia="Calibri" w:cs="Times New Roman"/>
                <w:kern w:val="0"/>
                <w:sz w:val="22"/>
                <w:szCs w:val="22"/>
                <w:lang w:eastAsia="en-US" w:bidi="ar-SA"/>
              </w:rPr>
            </w:pPr>
          </w:p>
        </w:tc>
        <w:tc>
          <w:tcPr>
            <w:tcW w:w="850" w:type="dxa"/>
            <w:vMerge/>
            <w:shd w:val="clear" w:color="auto" w:fill="auto"/>
          </w:tcPr>
          <w:p w:rsidR="00161DDF" w:rsidRPr="004915AA" w:rsidRDefault="00161DDF" w:rsidP="003B4E98">
            <w:pPr>
              <w:widowControl/>
              <w:suppressAutoHyphens w:val="0"/>
              <w:rPr>
                <w:rFonts w:eastAsia="Calibri" w:cs="Times New Roman"/>
                <w:kern w:val="0"/>
                <w:sz w:val="22"/>
                <w:szCs w:val="22"/>
                <w:lang w:eastAsia="en-US" w:bidi="ar-SA"/>
              </w:rPr>
            </w:pPr>
          </w:p>
        </w:tc>
        <w:tc>
          <w:tcPr>
            <w:tcW w:w="851" w:type="dxa"/>
            <w:vMerge/>
            <w:shd w:val="clear" w:color="auto" w:fill="auto"/>
          </w:tcPr>
          <w:p w:rsidR="00161DDF" w:rsidRPr="004915AA" w:rsidRDefault="00161DDF" w:rsidP="003B4E98">
            <w:pPr>
              <w:widowControl/>
              <w:suppressAutoHyphens w:val="0"/>
              <w:rPr>
                <w:rFonts w:eastAsia="Calibri" w:cs="Times New Roman"/>
                <w:kern w:val="0"/>
                <w:sz w:val="22"/>
                <w:szCs w:val="22"/>
                <w:lang w:eastAsia="en-US" w:bidi="ar-SA"/>
              </w:rPr>
            </w:pPr>
          </w:p>
        </w:tc>
        <w:tc>
          <w:tcPr>
            <w:tcW w:w="708" w:type="dxa"/>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5-10</w:t>
            </w:r>
          </w:p>
        </w:tc>
        <w:tc>
          <w:tcPr>
            <w:tcW w:w="709" w:type="dxa"/>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11-20</w:t>
            </w:r>
          </w:p>
        </w:tc>
        <w:tc>
          <w:tcPr>
            <w:tcW w:w="709" w:type="dxa"/>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21-30</w:t>
            </w:r>
          </w:p>
        </w:tc>
        <w:tc>
          <w:tcPr>
            <w:tcW w:w="709" w:type="dxa"/>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31-50</w:t>
            </w:r>
          </w:p>
        </w:tc>
        <w:tc>
          <w:tcPr>
            <w:tcW w:w="708" w:type="dxa"/>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51-80</w:t>
            </w:r>
          </w:p>
        </w:tc>
        <w:tc>
          <w:tcPr>
            <w:tcW w:w="709" w:type="dxa"/>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&gt;80</w:t>
            </w:r>
          </w:p>
        </w:tc>
        <w:tc>
          <w:tcPr>
            <w:tcW w:w="992" w:type="dxa"/>
            <w:vMerge/>
            <w:shd w:val="clear" w:color="auto" w:fill="auto"/>
          </w:tcPr>
          <w:p w:rsidR="00161DDF" w:rsidRPr="004915AA" w:rsidRDefault="00161DDF" w:rsidP="003B4E98">
            <w:pPr>
              <w:widowControl/>
              <w:suppressAutoHyphens w:val="0"/>
              <w:rPr>
                <w:rFonts w:eastAsia="Calibri" w:cs="Times New Roman"/>
                <w:kern w:val="0"/>
                <w:sz w:val="22"/>
                <w:szCs w:val="22"/>
                <w:lang w:eastAsia="en-US" w:bidi="ar-SA"/>
              </w:rPr>
            </w:pPr>
          </w:p>
        </w:tc>
        <w:tc>
          <w:tcPr>
            <w:tcW w:w="1418" w:type="dxa"/>
            <w:vMerge/>
            <w:shd w:val="clear" w:color="auto" w:fill="auto"/>
          </w:tcPr>
          <w:p w:rsidR="00161DDF" w:rsidRPr="004915AA" w:rsidRDefault="00161DDF" w:rsidP="003B4E98">
            <w:pPr>
              <w:widowControl/>
              <w:suppressAutoHyphens w:val="0"/>
              <w:rPr>
                <w:rFonts w:eastAsia="Calibri" w:cs="Times New Roman"/>
                <w:kern w:val="0"/>
                <w:sz w:val="22"/>
                <w:szCs w:val="22"/>
                <w:lang w:eastAsia="en-US" w:bidi="ar-SA"/>
              </w:rPr>
            </w:pP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Jela</w:t>
            </w:r>
          </w:p>
        </w:tc>
        <w:tc>
          <w:tcPr>
            <w:tcW w:w="850"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1,83</w:t>
            </w:r>
          </w:p>
        </w:tc>
        <w:tc>
          <w:tcPr>
            <w:tcW w:w="85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3,1</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0,04</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0,37</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0,61</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1,24</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1,77</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0,05</w:t>
            </w:r>
          </w:p>
        </w:tc>
        <w:tc>
          <w:tcPr>
            <w:tcW w:w="992"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4,09</w:t>
            </w:r>
          </w:p>
        </w:tc>
        <w:tc>
          <w:tcPr>
            <w:tcW w:w="141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9280,1</w:t>
            </w: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Smrča</w:t>
            </w:r>
          </w:p>
        </w:tc>
        <w:tc>
          <w:tcPr>
            <w:tcW w:w="850"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0,45</w:t>
            </w:r>
          </w:p>
        </w:tc>
        <w:tc>
          <w:tcPr>
            <w:tcW w:w="85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3,8</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0,08</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0,14</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0,36</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0,40</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0,03</w:t>
            </w:r>
          </w:p>
        </w:tc>
        <w:tc>
          <w:tcPr>
            <w:tcW w:w="992"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1,01</w:t>
            </w:r>
          </w:p>
        </w:tc>
        <w:tc>
          <w:tcPr>
            <w:tcW w:w="141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2284,1</w:t>
            </w: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Bijeli bor</w:t>
            </w:r>
          </w:p>
        </w:tc>
        <w:tc>
          <w:tcPr>
            <w:tcW w:w="850"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4,29</w:t>
            </w:r>
          </w:p>
        </w:tc>
        <w:tc>
          <w:tcPr>
            <w:tcW w:w="85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2,9</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0,04</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1,22</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1,80</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5,09</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1,46</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9,61</w:t>
            </w:r>
          </w:p>
        </w:tc>
        <w:tc>
          <w:tcPr>
            <w:tcW w:w="141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21806,8</w:t>
            </w: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Crni bor</w:t>
            </w:r>
          </w:p>
        </w:tc>
        <w:tc>
          <w:tcPr>
            <w:tcW w:w="850"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28,43</w:t>
            </w:r>
          </w:p>
        </w:tc>
        <w:tc>
          <w:tcPr>
            <w:tcW w:w="85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2,5</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0,36</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4,61</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9,93</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23,29</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24,61</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0,88</w:t>
            </w:r>
          </w:p>
        </w:tc>
        <w:tc>
          <w:tcPr>
            <w:tcW w:w="992"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63,68</w:t>
            </w:r>
          </w:p>
        </w:tc>
        <w:tc>
          <w:tcPr>
            <w:tcW w:w="141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144427,5</w:t>
            </w: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Ostali čet.</w:t>
            </w:r>
          </w:p>
        </w:tc>
        <w:tc>
          <w:tcPr>
            <w:tcW w:w="850"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0,08</w:t>
            </w:r>
          </w:p>
        </w:tc>
        <w:tc>
          <w:tcPr>
            <w:tcW w:w="85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2,0</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0,09</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0,09</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0,19</w:t>
            </w:r>
          </w:p>
        </w:tc>
        <w:tc>
          <w:tcPr>
            <w:tcW w:w="141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428,0</w:t>
            </w: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Četinari</w:t>
            </w:r>
          </w:p>
        </w:tc>
        <w:tc>
          <w:tcPr>
            <w:tcW w:w="850"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35,08</w:t>
            </w:r>
          </w:p>
        </w:tc>
        <w:tc>
          <w:tcPr>
            <w:tcW w:w="851" w:type="dxa"/>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p>
        </w:tc>
        <w:tc>
          <w:tcPr>
            <w:tcW w:w="708"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0,44</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6,29</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12,48</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30,08</w:t>
            </w:r>
          </w:p>
        </w:tc>
        <w:tc>
          <w:tcPr>
            <w:tcW w:w="708"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28,33</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0,96</w:t>
            </w:r>
          </w:p>
        </w:tc>
        <w:tc>
          <w:tcPr>
            <w:tcW w:w="992"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78,58</w:t>
            </w:r>
          </w:p>
        </w:tc>
        <w:tc>
          <w:tcPr>
            <w:tcW w:w="1418"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178226,5</w:t>
            </w: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Bukva</w:t>
            </w:r>
          </w:p>
        </w:tc>
        <w:tc>
          <w:tcPr>
            <w:tcW w:w="850"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50,28</w:t>
            </w:r>
          </w:p>
        </w:tc>
        <w:tc>
          <w:tcPr>
            <w:tcW w:w="85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3,2</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0,77</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11,16</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18,36</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46,41</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31,91</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4,01</w:t>
            </w:r>
          </w:p>
        </w:tc>
        <w:tc>
          <w:tcPr>
            <w:tcW w:w="992"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112,63</w:t>
            </w:r>
          </w:p>
        </w:tc>
        <w:tc>
          <w:tcPr>
            <w:tcW w:w="141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255441,7</w:t>
            </w: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Hrast kitn.</w:t>
            </w:r>
          </w:p>
        </w:tc>
        <w:tc>
          <w:tcPr>
            <w:tcW w:w="850"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0,16</w:t>
            </w:r>
          </w:p>
        </w:tc>
        <w:tc>
          <w:tcPr>
            <w:tcW w:w="85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3,5</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0,02</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0,19</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0,07</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0,07</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0,35</w:t>
            </w:r>
          </w:p>
        </w:tc>
        <w:tc>
          <w:tcPr>
            <w:tcW w:w="141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790,5</w:t>
            </w: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Plem. lišć.</w:t>
            </w:r>
          </w:p>
        </w:tc>
        <w:tc>
          <w:tcPr>
            <w:tcW w:w="850"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10,36</w:t>
            </w:r>
          </w:p>
        </w:tc>
        <w:tc>
          <w:tcPr>
            <w:tcW w:w="85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2,9</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0,61</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5,86</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6,57</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8,53</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1,57</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0,05</w:t>
            </w:r>
          </w:p>
        </w:tc>
        <w:tc>
          <w:tcPr>
            <w:tcW w:w="992"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23,20</w:t>
            </w:r>
          </w:p>
        </w:tc>
        <w:tc>
          <w:tcPr>
            <w:tcW w:w="141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52622,6</w:t>
            </w: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Ost.tvr.liš.</w:t>
            </w:r>
          </w:p>
        </w:tc>
        <w:tc>
          <w:tcPr>
            <w:tcW w:w="850"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4,12</w:t>
            </w:r>
          </w:p>
        </w:tc>
        <w:tc>
          <w:tcPr>
            <w:tcW w:w="851" w:type="dxa"/>
            <w:shd w:val="clear" w:color="auto" w:fill="auto"/>
          </w:tcPr>
          <w:p w:rsidR="00161DDF" w:rsidRPr="004915AA" w:rsidRDefault="00161DDF"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3,0</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0,77</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4,17</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2,70</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1,59</w:t>
            </w:r>
          </w:p>
        </w:tc>
        <w:tc>
          <w:tcPr>
            <w:tcW w:w="70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709"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9,23</w:t>
            </w:r>
          </w:p>
        </w:tc>
        <w:tc>
          <w:tcPr>
            <w:tcW w:w="1418" w:type="dxa"/>
            <w:shd w:val="clear" w:color="auto" w:fill="auto"/>
          </w:tcPr>
          <w:p w:rsidR="00161DDF" w:rsidRPr="004915AA" w:rsidRDefault="00161DDF"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20933,0</w:t>
            </w: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Lišćari</w:t>
            </w:r>
          </w:p>
        </w:tc>
        <w:tc>
          <w:tcPr>
            <w:tcW w:w="850"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64,92</w:t>
            </w:r>
          </w:p>
        </w:tc>
        <w:tc>
          <w:tcPr>
            <w:tcW w:w="851"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p>
        </w:tc>
        <w:tc>
          <w:tcPr>
            <w:tcW w:w="708"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2,17</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21,38</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27,70</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56,53</w:t>
            </w:r>
          </w:p>
        </w:tc>
        <w:tc>
          <w:tcPr>
            <w:tcW w:w="708"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33,56</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4,07</w:t>
            </w:r>
          </w:p>
        </w:tc>
        <w:tc>
          <w:tcPr>
            <w:tcW w:w="992"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145,41</w:t>
            </w:r>
          </w:p>
        </w:tc>
        <w:tc>
          <w:tcPr>
            <w:tcW w:w="1418"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329787,8</w:t>
            </w:r>
          </w:p>
        </w:tc>
      </w:tr>
      <w:tr w:rsidR="00161DDF" w:rsidRPr="004915AA" w:rsidTr="003B4E98">
        <w:tc>
          <w:tcPr>
            <w:tcW w:w="1101" w:type="dxa"/>
            <w:shd w:val="clear" w:color="auto" w:fill="auto"/>
          </w:tcPr>
          <w:p w:rsidR="00161DDF" w:rsidRPr="004915AA" w:rsidRDefault="00161D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w:t>
            </w:r>
          </w:p>
        </w:tc>
        <w:tc>
          <w:tcPr>
            <w:tcW w:w="850"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100,00</w:t>
            </w:r>
          </w:p>
        </w:tc>
        <w:tc>
          <w:tcPr>
            <w:tcW w:w="851"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p>
        </w:tc>
        <w:tc>
          <w:tcPr>
            <w:tcW w:w="708"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2,61</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27,67</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40,18</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86,61</w:t>
            </w:r>
          </w:p>
        </w:tc>
        <w:tc>
          <w:tcPr>
            <w:tcW w:w="708"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61,89</w:t>
            </w:r>
          </w:p>
        </w:tc>
        <w:tc>
          <w:tcPr>
            <w:tcW w:w="709"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5,03</w:t>
            </w:r>
          </w:p>
        </w:tc>
        <w:tc>
          <w:tcPr>
            <w:tcW w:w="992"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223,99</w:t>
            </w:r>
          </w:p>
        </w:tc>
        <w:tc>
          <w:tcPr>
            <w:tcW w:w="1418" w:type="dxa"/>
            <w:shd w:val="clear" w:color="auto" w:fill="auto"/>
          </w:tcPr>
          <w:p w:rsidR="00161DDF" w:rsidRPr="004915AA" w:rsidRDefault="00161DDF"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508014,3</w:t>
            </w:r>
          </w:p>
        </w:tc>
      </w:tr>
    </w:tbl>
    <w:p w:rsidR="007F0EBA" w:rsidRPr="004915AA" w:rsidRDefault="00AE60DF" w:rsidP="003B4E98">
      <w:pPr>
        <w:pStyle w:val="Default"/>
        <w:jc w:val="center"/>
      </w:pPr>
      <w:r w:rsidRPr="004915AA">
        <w:t>Struktura drvne zalihe -</w:t>
      </w:r>
      <w:r w:rsidR="003B4E98" w:rsidRPr="004915AA">
        <w:t xml:space="preserve"> krupno drvo</w:t>
      </w:r>
    </w:p>
    <w:p w:rsidR="007F0EBA" w:rsidRPr="004915AA" w:rsidRDefault="007F0EBA" w:rsidP="00765568">
      <w:pPr>
        <w:pStyle w:val="Default"/>
      </w:pPr>
    </w:p>
    <w:tbl>
      <w:tblPr>
        <w:tblpPr w:leftFromText="180" w:rightFromText="180" w:vertAnchor="page" w:horzAnchor="margin" w:tblpY="820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851"/>
        <w:gridCol w:w="850"/>
        <w:gridCol w:w="851"/>
        <w:gridCol w:w="850"/>
        <w:gridCol w:w="851"/>
        <w:gridCol w:w="850"/>
        <w:gridCol w:w="992"/>
        <w:gridCol w:w="1418"/>
      </w:tblGrid>
      <w:tr w:rsidR="00AF75E8" w:rsidRPr="004915AA" w:rsidTr="003B4E98">
        <w:tc>
          <w:tcPr>
            <w:tcW w:w="1101" w:type="dxa"/>
            <w:vMerge w:val="restart"/>
            <w:shd w:val="clear" w:color="auto" w:fill="auto"/>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Vrsta drveća</w:t>
            </w:r>
          </w:p>
        </w:tc>
        <w:tc>
          <w:tcPr>
            <w:tcW w:w="850" w:type="dxa"/>
            <w:vMerge w:val="restart"/>
            <w:shd w:val="clear" w:color="auto" w:fill="auto"/>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Omjer smjese</w:t>
            </w:r>
            <w:r w:rsidR="00161DDF" w:rsidRPr="004915AA">
              <w:rPr>
                <w:rFonts w:eastAsia="Calibri" w:cs="Times New Roman"/>
                <w:b/>
                <w:kern w:val="0"/>
                <w:sz w:val="20"/>
                <w:szCs w:val="20"/>
                <w:lang w:eastAsia="en-US" w:bidi="ar-SA"/>
              </w:rPr>
              <w:t xml:space="preserve"> (%)</w:t>
            </w:r>
          </w:p>
        </w:tc>
        <w:tc>
          <w:tcPr>
            <w:tcW w:w="5103" w:type="dxa"/>
            <w:gridSpan w:val="6"/>
            <w:shd w:val="clear" w:color="auto" w:fill="auto"/>
            <w:vAlign w:val="center"/>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Debljinska klasa (</w:t>
            </w:r>
            <w:r w:rsidR="00161DDF" w:rsidRPr="004915AA">
              <w:rPr>
                <w:rFonts w:eastAsia="Calibri" w:cs="Times New Roman"/>
                <w:b/>
                <w:kern w:val="0"/>
                <w:sz w:val="20"/>
                <w:szCs w:val="20"/>
                <w:lang w:eastAsia="en-US" w:bidi="ar-SA"/>
              </w:rPr>
              <w:t>m</w:t>
            </w:r>
            <w:r w:rsidR="00161DDF" w:rsidRPr="004915AA">
              <w:rPr>
                <w:rFonts w:eastAsia="Calibri" w:cs="Times New Roman"/>
                <w:b/>
                <w:kern w:val="0"/>
                <w:sz w:val="20"/>
                <w:szCs w:val="20"/>
                <w:vertAlign w:val="superscript"/>
                <w:lang w:eastAsia="en-US" w:bidi="ar-SA"/>
              </w:rPr>
              <w:t>3</w:t>
            </w:r>
            <w:r w:rsidR="00161DDF" w:rsidRPr="004915AA">
              <w:rPr>
                <w:rFonts w:eastAsia="Calibri" w:cs="Times New Roman"/>
                <w:b/>
                <w:kern w:val="0"/>
                <w:sz w:val="20"/>
                <w:szCs w:val="20"/>
                <w:lang w:eastAsia="en-US" w:bidi="ar-SA"/>
              </w:rPr>
              <w:t>/ha</w:t>
            </w:r>
            <w:r w:rsidRPr="004915AA">
              <w:rPr>
                <w:rFonts w:eastAsia="Calibri" w:cs="Times New Roman"/>
                <w:b/>
                <w:kern w:val="0"/>
                <w:sz w:val="20"/>
                <w:szCs w:val="20"/>
                <w:lang w:eastAsia="en-US" w:bidi="ar-SA"/>
              </w:rPr>
              <w:t>)</w:t>
            </w:r>
          </w:p>
        </w:tc>
        <w:tc>
          <w:tcPr>
            <w:tcW w:w="992" w:type="dxa"/>
            <w:vMerge w:val="restart"/>
            <w:shd w:val="clear" w:color="auto" w:fill="auto"/>
          </w:tcPr>
          <w:p w:rsidR="00AF75E8" w:rsidRPr="004915AA" w:rsidRDefault="001C239B"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po</w:t>
            </w:r>
            <w:r w:rsidR="00AF75E8" w:rsidRPr="004915AA">
              <w:rPr>
                <w:rFonts w:eastAsia="Calibri" w:cs="Times New Roman"/>
                <w:b/>
                <w:kern w:val="0"/>
                <w:sz w:val="20"/>
                <w:szCs w:val="20"/>
                <w:lang w:eastAsia="en-US" w:bidi="ar-SA"/>
              </w:rPr>
              <w:t xml:space="preserve"> ha</w:t>
            </w:r>
          </w:p>
        </w:tc>
        <w:tc>
          <w:tcPr>
            <w:tcW w:w="1418" w:type="dxa"/>
            <w:vMerge w:val="restart"/>
            <w:shd w:val="clear" w:color="auto" w:fill="auto"/>
          </w:tcPr>
          <w:p w:rsidR="00AF75E8" w:rsidRPr="004915AA" w:rsidRDefault="00E5628B"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na</w:t>
            </w:r>
            <w:r w:rsidR="00AF75E8" w:rsidRPr="004915AA">
              <w:rPr>
                <w:rFonts w:eastAsia="Calibri" w:cs="Times New Roman"/>
                <w:b/>
                <w:kern w:val="0"/>
                <w:sz w:val="20"/>
                <w:szCs w:val="20"/>
                <w:lang w:eastAsia="en-US" w:bidi="ar-SA"/>
              </w:rPr>
              <w:t xml:space="preserve"> cijeloj površini (m</w:t>
            </w:r>
            <w:r w:rsidR="00AF75E8" w:rsidRPr="004915AA">
              <w:rPr>
                <w:rFonts w:eastAsia="Calibri" w:cs="Times New Roman"/>
                <w:b/>
                <w:kern w:val="0"/>
                <w:sz w:val="20"/>
                <w:szCs w:val="20"/>
                <w:vertAlign w:val="superscript"/>
                <w:lang w:eastAsia="en-US" w:bidi="ar-SA"/>
              </w:rPr>
              <w:t>3</w:t>
            </w:r>
            <w:r w:rsidR="00AF75E8" w:rsidRPr="004915AA">
              <w:rPr>
                <w:rFonts w:eastAsia="Calibri" w:cs="Times New Roman"/>
                <w:b/>
                <w:kern w:val="0"/>
                <w:sz w:val="20"/>
                <w:szCs w:val="20"/>
                <w:lang w:eastAsia="en-US" w:bidi="ar-SA"/>
              </w:rPr>
              <w:t>)</w:t>
            </w:r>
          </w:p>
        </w:tc>
      </w:tr>
      <w:tr w:rsidR="00AF75E8" w:rsidRPr="004915AA" w:rsidTr="003B4E98">
        <w:tc>
          <w:tcPr>
            <w:tcW w:w="1101" w:type="dxa"/>
            <w:vMerge/>
            <w:shd w:val="clear" w:color="auto" w:fill="auto"/>
          </w:tcPr>
          <w:p w:rsidR="00AF75E8" w:rsidRPr="004915AA" w:rsidRDefault="00AF75E8" w:rsidP="003B4E98">
            <w:pPr>
              <w:widowControl/>
              <w:suppressAutoHyphens w:val="0"/>
              <w:rPr>
                <w:rFonts w:eastAsia="Calibri" w:cs="Times New Roman"/>
                <w:kern w:val="0"/>
                <w:sz w:val="22"/>
                <w:szCs w:val="22"/>
                <w:lang w:eastAsia="en-US" w:bidi="ar-SA"/>
              </w:rPr>
            </w:pPr>
          </w:p>
        </w:tc>
        <w:tc>
          <w:tcPr>
            <w:tcW w:w="850" w:type="dxa"/>
            <w:vMerge/>
            <w:shd w:val="clear" w:color="auto" w:fill="auto"/>
          </w:tcPr>
          <w:p w:rsidR="00AF75E8" w:rsidRPr="004915AA" w:rsidRDefault="00AF75E8" w:rsidP="003B4E98">
            <w:pPr>
              <w:widowControl/>
              <w:suppressAutoHyphens w:val="0"/>
              <w:rPr>
                <w:rFonts w:eastAsia="Calibri" w:cs="Times New Roman"/>
                <w:kern w:val="0"/>
                <w:sz w:val="22"/>
                <w:szCs w:val="22"/>
                <w:lang w:eastAsia="en-US" w:bidi="ar-SA"/>
              </w:rPr>
            </w:pPr>
          </w:p>
        </w:tc>
        <w:tc>
          <w:tcPr>
            <w:tcW w:w="851" w:type="dxa"/>
            <w:shd w:val="clear" w:color="auto" w:fill="auto"/>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5-10</w:t>
            </w:r>
          </w:p>
        </w:tc>
        <w:tc>
          <w:tcPr>
            <w:tcW w:w="850" w:type="dxa"/>
            <w:shd w:val="clear" w:color="auto" w:fill="auto"/>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11-20</w:t>
            </w:r>
          </w:p>
        </w:tc>
        <w:tc>
          <w:tcPr>
            <w:tcW w:w="851" w:type="dxa"/>
            <w:shd w:val="clear" w:color="auto" w:fill="auto"/>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21-30</w:t>
            </w:r>
          </w:p>
        </w:tc>
        <w:tc>
          <w:tcPr>
            <w:tcW w:w="850" w:type="dxa"/>
            <w:shd w:val="clear" w:color="auto" w:fill="auto"/>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31-50</w:t>
            </w:r>
          </w:p>
        </w:tc>
        <w:tc>
          <w:tcPr>
            <w:tcW w:w="851" w:type="dxa"/>
            <w:shd w:val="clear" w:color="auto" w:fill="auto"/>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51-80</w:t>
            </w:r>
          </w:p>
        </w:tc>
        <w:tc>
          <w:tcPr>
            <w:tcW w:w="850" w:type="dxa"/>
            <w:shd w:val="clear" w:color="auto" w:fill="auto"/>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&gt;80</w:t>
            </w:r>
          </w:p>
        </w:tc>
        <w:tc>
          <w:tcPr>
            <w:tcW w:w="992" w:type="dxa"/>
            <w:vMerge/>
            <w:shd w:val="clear" w:color="auto" w:fill="auto"/>
          </w:tcPr>
          <w:p w:rsidR="00AF75E8" w:rsidRPr="004915AA" w:rsidRDefault="00AF75E8" w:rsidP="003B4E98">
            <w:pPr>
              <w:widowControl/>
              <w:suppressAutoHyphens w:val="0"/>
              <w:rPr>
                <w:rFonts w:eastAsia="Calibri" w:cs="Times New Roman"/>
                <w:kern w:val="0"/>
                <w:sz w:val="22"/>
                <w:szCs w:val="22"/>
                <w:lang w:eastAsia="en-US" w:bidi="ar-SA"/>
              </w:rPr>
            </w:pPr>
          </w:p>
        </w:tc>
        <w:tc>
          <w:tcPr>
            <w:tcW w:w="1418" w:type="dxa"/>
            <w:vMerge/>
            <w:shd w:val="clear" w:color="auto" w:fill="auto"/>
          </w:tcPr>
          <w:p w:rsidR="00AF75E8" w:rsidRPr="004915AA" w:rsidRDefault="00AF75E8" w:rsidP="003B4E98">
            <w:pPr>
              <w:widowControl/>
              <w:suppressAutoHyphens w:val="0"/>
              <w:rPr>
                <w:rFonts w:eastAsia="Calibri" w:cs="Times New Roman"/>
                <w:kern w:val="0"/>
                <w:sz w:val="22"/>
                <w:szCs w:val="22"/>
                <w:lang w:eastAsia="en-US" w:bidi="ar-SA"/>
              </w:rPr>
            </w:pPr>
          </w:p>
        </w:tc>
      </w:tr>
      <w:tr w:rsidR="00AF75E8" w:rsidRPr="004915AA" w:rsidTr="003B4E98">
        <w:tc>
          <w:tcPr>
            <w:tcW w:w="1101" w:type="dxa"/>
            <w:shd w:val="clear" w:color="auto" w:fill="auto"/>
          </w:tcPr>
          <w:p w:rsidR="00AF75E8" w:rsidRPr="004915AA" w:rsidRDefault="00AF75E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Jela</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2,29</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0,02</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0,03</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0,07</w:t>
            </w:r>
          </w:p>
        </w:tc>
        <w:tc>
          <w:tcPr>
            <w:tcW w:w="1418"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158,8</w:t>
            </w:r>
          </w:p>
        </w:tc>
      </w:tr>
      <w:tr w:rsidR="00AF75E8" w:rsidRPr="004915AA" w:rsidTr="003B4E98">
        <w:tc>
          <w:tcPr>
            <w:tcW w:w="1101" w:type="dxa"/>
            <w:shd w:val="clear" w:color="auto" w:fill="auto"/>
          </w:tcPr>
          <w:p w:rsidR="00AF75E8" w:rsidRPr="004915AA" w:rsidRDefault="00AF75E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Smrča</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0,85</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0,02</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0,03</w:t>
            </w:r>
          </w:p>
        </w:tc>
        <w:tc>
          <w:tcPr>
            <w:tcW w:w="1418"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59,3</w:t>
            </w:r>
          </w:p>
        </w:tc>
      </w:tr>
      <w:tr w:rsidR="00AF75E8" w:rsidRPr="004915AA" w:rsidTr="003B4E98">
        <w:tc>
          <w:tcPr>
            <w:tcW w:w="1101" w:type="dxa"/>
            <w:shd w:val="clear" w:color="auto" w:fill="auto"/>
          </w:tcPr>
          <w:p w:rsidR="00AF75E8" w:rsidRPr="004915AA" w:rsidRDefault="00AF75E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Bijeli bor</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3,07</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0,02</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0,04</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0,02</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0,09</w:t>
            </w:r>
          </w:p>
        </w:tc>
        <w:tc>
          <w:tcPr>
            <w:tcW w:w="1418"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213,0</w:t>
            </w:r>
          </w:p>
        </w:tc>
      </w:tr>
      <w:tr w:rsidR="00AF75E8" w:rsidRPr="004915AA" w:rsidTr="003B4E98">
        <w:tc>
          <w:tcPr>
            <w:tcW w:w="1101" w:type="dxa"/>
            <w:shd w:val="clear" w:color="auto" w:fill="auto"/>
          </w:tcPr>
          <w:p w:rsidR="00AF75E8" w:rsidRPr="004915AA" w:rsidRDefault="00AF75E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Crni bor</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24,59</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0,15</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0,16</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0,22</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0,21</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992"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0,75</w:t>
            </w:r>
          </w:p>
        </w:tc>
        <w:tc>
          <w:tcPr>
            <w:tcW w:w="1418"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1708,3</w:t>
            </w:r>
          </w:p>
        </w:tc>
      </w:tr>
      <w:tr w:rsidR="00AF75E8" w:rsidRPr="004915AA" w:rsidTr="003B4E98">
        <w:tc>
          <w:tcPr>
            <w:tcW w:w="1101" w:type="dxa"/>
            <w:shd w:val="clear" w:color="auto" w:fill="auto"/>
          </w:tcPr>
          <w:p w:rsidR="00AF75E8" w:rsidRPr="004915AA" w:rsidRDefault="00AF75E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Ostali čet.</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0,10</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1418"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7,3</w:t>
            </w:r>
          </w:p>
        </w:tc>
      </w:tr>
      <w:tr w:rsidR="00AF75E8" w:rsidRPr="004915AA" w:rsidTr="003B4E98">
        <w:tc>
          <w:tcPr>
            <w:tcW w:w="1101" w:type="dxa"/>
            <w:shd w:val="clear" w:color="auto" w:fill="auto"/>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Četinari</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30,90</w:t>
            </w:r>
          </w:p>
        </w:tc>
        <w:tc>
          <w:tcPr>
            <w:tcW w:w="851"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0,01</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0,18</w:t>
            </w:r>
          </w:p>
        </w:tc>
        <w:tc>
          <w:tcPr>
            <w:tcW w:w="851"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0,22</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0,27</w:t>
            </w:r>
          </w:p>
        </w:tc>
        <w:tc>
          <w:tcPr>
            <w:tcW w:w="851"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0,26</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0,01</w:t>
            </w:r>
          </w:p>
        </w:tc>
        <w:tc>
          <w:tcPr>
            <w:tcW w:w="992"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0,95</w:t>
            </w:r>
          </w:p>
        </w:tc>
        <w:tc>
          <w:tcPr>
            <w:tcW w:w="1418"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2146,6</w:t>
            </w:r>
          </w:p>
        </w:tc>
      </w:tr>
      <w:tr w:rsidR="00AF75E8" w:rsidRPr="004915AA" w:rsidTr="003B4E98">
        <w:tc>
          <w:tcPr>
            <w:tcW w:w="1101" w:type="dxa"/>
            <w:shd w:val="clear" w:color="auto" w:fill="auto"/>
          </w:tcPr>
          <w:p w:rsidR="00AF75E8" w:rsidRPr="004915AA" w:rsidRDefault="00AF75E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Bukva</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52,86</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0,02</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0,31</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0,41</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0,59</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0,26</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0,02</w:t>
            </w:r>
          </w:p>
        </w:tc>
        <w:tc>
          <w:tcPr>
            <w:tcW w:w="992"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1,62</w:t>
            </w:r>
          </w:p>
        </w:tc>
        <w:tc>
          <w:tcPr>
            <w:tcW w:w="1418"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3671,7</w:t>
            </w:r>
          </w:p>
        </w:tc>
      </w:tr>
      <w:tr w:rsidR="00AF75E8" w:rsidRPr="004915AA" w:rsidTr="003B4E98">
        <w:tc>
          <w:tcPr>
            <w:tcW w:w="1101" w:type="dxa"/>
            <w:shd w:val="clear" w:color="auto" w:fill="auto"/>
          </w:tcPr>
          <w:p w:rsidR="00AF75E8" w:rsidRPr="004915AA" w:rsidRDefault="00AF75E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Plem. lišć.</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11,02</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0,10</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0,10</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0,11</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0,34</w:t>
            </w:r>
          </w:p>
        </w:tc>
        <w:tc>
          <w:tcPr>
            <w:tcW w:w="1418"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765,7</w:t>
            </w:r>
          </w:p>
        </w:tc>
      </w:tr>
      <w:tr w:rsidR="00AF75E8" w:rsidRPr="004915AA" w:rsidTr="003B4E98">
        <w:tc>
          <w:tcPr>
            <w:tcW w:w="1101" w:type="dxa"/>
            <w:shd w:val="clear" w:color="auto" w:fill="auto"/>
          </w:tcPr>
          <w:p w:rsidR="00AF75E8" w:rsidRPr="004915AA" w:rsidRDefault="00AF75E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Ost.tvr.liš.</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5,21</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0,07</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0,06</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0,02</w:t>
            </w:r>
          </w:p>
        </w:tc>
        <w:tc>
          <w:tcPr>
            <w:tcW w:w="851"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0,16</w:t>
            </w:r>
          </w:p>
        </w:tc>
        <w:tc>
          <w:tcPr>
            <w:tcW w:w="1418" w:type="dxa"/>
            <w:shd w:val="clear" w:color="auto" w:fill="auto"/>
          </w:tcPr>
          <w:p w:rsidR="00AF75E8" w:rsidRPr="004915AA" w:rsidRDefault="00AF75E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362,2</w:t>
            </w:r>
          </w:p>
        </w:tc>
      </w:tr>
      <w:tr w:rsidR="00AF75E8" w:rsidRPr="004915AA" w:rsidTr="003B4E98">
        <w:tc>
          <w:tcPr>
            <w:tcW w:w="1101" w:type="dxa"/>
            <w:shd w:val="clear" w:color="auto" w:fill="auto"/>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Lišćari</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69,10</w:t>
            </w:r>
          </w:p>
        </w:tc>
        <w:tc>
          <w:tcPr>
            <w:tcW w:w="851"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0,04</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0,48</w:t>
            </w:r>
          </w:p>
        </w:tc>
        <w:tc>
          <w:tcPr>
            <w:tcW w:w="851"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0,57</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0,72</w:t>
            </w:r>
          </w:p>
        </w:tc>
        <w:tc>
          <w:tcPr>
            <w:tcW w:w="851"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0,27</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0,02</w:t>
            </w:r>
          </w:p>
        </w:tc>
        <w:tc>
          <w:tcPr>
            <w:tcW w:w="992"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2,12</w:t>
            </w:r>
          </w:p>
        </w:tc>
        <w:tc>
          <w:tcPr>
            <w:tcW w:w="1418"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4799,6</w:t>
            </w:r>
          </w:p>
        </w:tc>
      </w:tr>
      <w:tr w:rsidR="00AF75E8" w:rsidRPr="004915AA" w:rsidTr="003B4E98">
        <w:tc>
          <w:tcPr>
            <w:tcW w:w="1101" w:type="dxa"/>
            <w:shd w:val="clear" w:color="auto" w:fill="auto"/>
          </w:tcPr>
          <w:p w:rsidR="00AF75E8" w:rsidRPr="004915AA" w:rsidRDefault="00AF75E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100,00</w:t>
            </w:r>
          </w:p>
        </w:tc>
        <w:tc>
          <w:tcPr>
            <w:tcW w:w="851"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0,05</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0,66</w:t>
            </w:r>
          </w:p>
        </w:tc>
        <w:tc>
          <w:tcPr>
            <w:tcW w:w="851"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0,79</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0,99</w:t>
            </w:r>
          </w:p>
        </w:tc>
        <w:tc>
          <w:tcPr>
            <w:tcW w:w="851"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0,53</w:t>
            </w:r>
          </w:p>
        </w:tc>
        <w:tc>
          <w:tcPr>
            <w:tcW w:w="850"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0,03</w:t>
            </w:r>
          </w:p>
        </w:tc>
        <w:tc>
          <w:tcPr>
            <w:tcW w:w="992"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3,06</w:t>
            </w:r>
          </w:p>
        </w:tc>
        <w:tc>
          <w:tcPr>
            <w:tcW w:w="1418" w:type="dxa"/>
            <w:shd w:val="clear" w:color="auto" w:fill="auto"/>
          </w:tcPr>
          <w:p w:rsidR="00AF75E8" w:rsidRPr="004915AA" w:rsidRDefault="00AF75E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6946,2</w:t>
            </w:r>
          </w:p>
        </w:tc>
      </w:tr>
    </w:tbl>
    <w:p w:rsidR="003B4E98" w:rsidRPr="004915AA" w:rsidRDefault="003B4E98" w:rsidP="003B4E98">
      <w:pPr>
        <w:pStyle w:val="Default"/>
        <w:jc w:val="center"/>
        <w:rPr>
          <w:sz w:val="22"/>
          <w:szCs w:val="22"/>
        </w:rPr>
      </w:pPr>
    </w:p>
    <w:p w:rsidR="007F0EBA" w:rsidRPr="004915AA" w:rsidRDefault="00161DDF" w:rsidP="00E07C49">
      <w:pPr>
        <w:pStyle w:val="Default"/>
        <w:spacing w:before="480"/>
        <w:jc w:val="center"/>
      </w:pPr>
      <w:r w:rsidRPr="004915AA">
        <w:t>Godišnji zapreminski</w:t>
      </w:r>
      <w:r w:rsidR="00AE60DF" w:rsidRPr="004915AA">
        <w:t xml:space="preserve"> prirast po gazdinskim klasama -</w:t>
      </w:r>
      <w:r w:rsidRPr="004915AA">
        <w:t xml:space="preserve"> krupno drvo</w:t>
      </w:r>
    </w:p>
    <w:p w:rsidR="007F0EBA" w:rsidRPr="004915AA" w:rsidRDefault="007F0EBA" w:rsidP="00765568">
      <w:pPr>
        <w:pStyle w:val="Default"/>
      </w:pPr>
    </w:p>
    <w:p w:rsidR="007F0EBA" w:rsidRPr="004915AA" w:rsidRDefault="007F0EBA" w:rsidP="00765568">
      <w:pPr>
        <w:pStyle w:val="Default"/>
      </w:pPr>
    </w:p>
    <w:p w:rsidR="007F0EBA" w:rsidRPr="004915AA" w:rsidRDefault="007F0EBA" w:rsidP="00AF75E8">
      <w:pPr>
        <w:pStyle w:val="Default"/>
        <w:jc w:val="center"/>
      </w:pPr>
    </w:p>
    <w:p w:rsidR="007F0EBA" w:rsidRPr="004915AA" w:rsidRDefault="007F0EBA" w:rsidP="00765568">
      <w:pPr>
        <w:pStyle w:val="Default"/>
      </w:pPr>
    </w:p>
    <w:p w:rsidR="007F0EBA" w:rsidRPr="004915AA" w:rsidRDefault="007F0EBA" w:rsidP="00765568">
      <w:pPr>
        <w:pStyle w:val="Default"/>
      </w:pPr>
    </w:p>
    <w:p w:rsidR="003B4E98" w:rsidRPr="004915AA" w:rsidRDefault="003B4E98" w:rsidP="00765568">
      <w:pPr>
        <w:pStyle w:val="Default"/>
      </w:pPr>
    </w:p>
    <w:p w:rsidR="003B4E98" w:rsidRPr="004915AA" w:rsidRDefault="003B4E98" w:rsidP="00765568">
      <w:pPr>
        <w:pStyle w:val="Default"/>
      </w:pPr>
    </w:p>
    <w:p w:rsidR="003B4E98" w:rsidRPr="004915AA" w:rsidRDefault="003B4E98" w:rsidP="00765568">
      <w:pPr>
        <w:pStyle w:val="Default"/>
      </w:pPr>
    </w:p>
    <w:p w:rsidR="003B4E98" w:rsidRPr="004915AA" w:rsidRDefault="003B4E98" w:rsidP="00765568">
      <w:pPr>
        <w:pStyle w:val="Default"/>
      </w:pPr>
    </w:p>
    <w:p w:rsidR="003B4E98" w:rsidRPr="004915AA" w:rsidRDefault="003B4E98" w:rsidP="00765568">
      <w:pPr>
        <w:pStyle w:val="Default"/>
      </w:pPr>
    </w:p>
    <w:p w:rsidR="003B4E98" w:rsidRPr="004915AA" w:rsidRDefault="003B4E98" w:rsidP="00765568">
      <w:pPr>
        <w:pStyle w:val="Default"/>
      </w:pPr>
    </w:p>
    <w:p w:rsidR="003B4E98" w:rsidRPr="004915AA" w:rsidRDefault="003B4E98" w:rsidP="00765568">
      <w:pPr>
        <w:pStyle w:val="Default"/>
      </w:pPr>
    </w:p>
    <w:p w:rsidR="003B4E98" w:rsidRPr="004915AA" w:rsidRDefault="003B4E98" w:rsidP="00765568">
      <w:pPr>
        <w:pStyle w:val="Default"/>
      </w:pPr>
    </w:p>
    <w:p w:rsidR="003B4E98" w:rsidRPr="004915AA" w:rsidRDefault="003B4E98" w:rsidP="00765568">
      <w:pPr>
        <w:pStyle w:val="Default"/>
      </w:pPr>
    </w:p>
    <w:p w:rsidR="003B4E98" w:rsidRPr="004915AA" w:rsidRDefault="00E07C49" w:rsidP="003B4E98">
      <w:pPr>
        <w:pStyle w:val="Default"/>
        <w:rPr>
          <w:b/>
        </w:rPr>
      </w:pPr>
      <w:r>
        <w:rPr>
          <w:b/>
        </w:rPr>
        <w:br w:type="page"/>
      </w:r>
      <w:r w:rsidR="003B4E98" w:rsidRPr="004915AA">
        <w:rPr>
          <w:b/>
        </w:rPr>
        <w:lastRenderedPageBreak/>
        <w:t>Gazdinska klasa 61</w:t>
      </w:r>
      <w:r w:rsidR="00E5628B" w:rsidRPr="004915AA">
        <w:rPr>
          <w:b/>
        </w:rPr>
        <w:t>02 -</w:t>
      </w:r>
      <w:r w:rsidR="003B4E98" w:rsidRPr="004915AA">
        <w:rPr>
          <w:b/>
        </w:rPr>
        <w:t xml:space="preserve"> Zaštitne izdanačke šume</w:t>
      </w:r>
    </w:p>
    <w:p w:rsidR="003B4E98" w:rsidRPr="004915AA" w:rsidRDefault="003B4E98" w:rsidP="003B4E98">
      <w:pPr>
        <w:pStyle w:val="Default"/>
      </w:pPr>
      <w:r w:rsidRPr="004915AA">
        <w:t>Površina = 304,4 ha</w:t>
      </w:r>
    </w:p>
    <w:p w:rsidR="003B4E98" w:rsidRPr="004915AA" w:rsidRDefault="003B4E98" w:rsidP="003B4E98">
      <w:pPr>
        <w:pStyle w:val="Default"/>
      </w:pPr>
      <w:r w:rsidRPr="004915AA">
        <w:t>Stepen prekrivenosti = 82,6%</w:t>
      </w:r>
    </w:p>
    <w:p w:rsidR="003B4E98" w:rsidRPr="004915AA" w:rsidRDefault="00AE60DF" w:rsidP="00E07C49">
      <w:pPr>
        <w:pStyle w:val="Default"/>
        <w:spacing w:before="240"/>
        <w:jc w:val="center"/>
      </w:pPr>
      <w:r w:rsidRPr="004915AA">
        <w:t>Struktura drvne zalihe -</w:t>
      </w:r>
      <w:r w:rsidR="003B4E98" w:rsidRPr="004915AA">
        <w:t xml:space="preserve"> krupno drvo</w:t>
      </w:r>
    </w:p>
    <w:p w:rsidR="003B4E98" w:rsidRPr="004915AA" w:rsidRDefault="003B4E98" w:rsidP="00765568">
      <w:pPr>
        <w:pStyle w:val="Default"/>
      </w:pPr>
    </w:p>
    <w:tbl>
      <w:tblPr>
        <w:tblpPr w:leftFromText="180" w:rightFromText="180" w:vertAnchor="page" w:horzAnchor="margin" w:tblpY="252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851"/>
        <w:gridCol w:w="708"/>
        <w:gridCol w:w="709"/>
        <w:gridCol w:w="709"/>
        <w:gridCol w:w="709"/>
        <w:gridCol w:w="708"/>
        <w:gridCol w:w="709"/>
        <w:gridCol w:w="992"/>
        <w:gridCol w:w="1418"/>
      </w:tblGrid>
      <w:tr w:rsidR="003B4E98" w:rsidRPr="004915AA" w:rsidTr="003B4E98">
        <w:tc>
          <w:tcPr>
            <w:tcW w:w="1101" w:type="dxa"/>
            <w:vMerge w:val="restart"/>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Vrsta drveća</w:t>
            </w:r>
          </w:p>
        </w:tc>
        <w:tc>
          <w:tcPr>
            <w:tcW w:w="850" w:type="dxa"/>
            <w:vMerge w:val="restart"/>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Omjer smjese (%)</w:t>
            </w:r>
          </w:p>
        </w:tc>
        <w:tc>
          <w:tcPr>
            <w:tcW w:w="851" w:type="dxa"/>
            <w:vMerge w:val="restart"/>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p>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Bonitet</w:t>
            </w:r>
          </w:p>
        </w:tc>
        <w:tc>
          <w:tcPr>
            <w:tcW w:w="4252" w:type="dxa"/>
            <w:gridSpan w:val="6"/>
            <w:shd w:val="clear" w:color="auto" w:fill="auto"/>
            <w:vAlign w:val="center"/>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Debljinska klasa (m</w:t>
            </w:r>
            <w:r w:rsidRPr="004915AA">
              <w:rPr>
                <w:rFonts w:eastAsia="Calibri" w:cs="Times New Roman"/>
                <w:b/>
                <w:kern w:val="0"/>
                <w:sz w:val="20"/>
                <w:szCs w:val="20"/>
                <w:vertAlign w:val="superscript"/>
                <w:lang w:eastAsia="en-US" w:bidi="ar-SA"/>
              </w:rPr>
              <w:t>3</w:t>
            </w:r>
            <w:r w:rsidRPr="004915AA">
              <w:rPr>
                <w:rFonts w:eastAsia="Calibri" w:cs="Times New Roman"/>
                <w:b/>
                <w:kern w:val="0"/>
                <w:sz w:val="20"/>
                <w:szCs w:val="20"/>
                <w:lang w:eastAsia="en-US" w:bidi="ar-SA"/>
              </w:rPr>
              <w:t>/ha)</w:t>
            </w:r>
          </w:p>
        </w:tc>
        <w:tc>
          <w:tcPr>
            <w:tcW w:w="992" w:type="dxa"/>
            <w:vMerge w:val="restart"/>
            <w:shd w:val="clear" w:color="auto" w:fill="auto"/>
          </w:tcPr>
          <w:p w:rsidR="003B4E98" w:rsidRPr="004915AA" w:rsidRDefault="00AE60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po</w:t>
            </w:r>
            <w:r w:rsidR="003B4E98" w:rsidRPr="004915AA">
              <w:rPr>
                <w:rFonts w:eastAsia="Calibri" w:cs="Times New Roman"/>
                <w:b/>
                <w:kern w:val="0"/>
                <w:sz w:val="20"/>
                <w:szCs w:val="20"/>
                <w:lang w:eastAsia="en-US" w:bidi="ar-SA"/>
              </w:rPr>
              <w:t xml:space="preserve"> ha</w:t>
            </w:r>
          </w:p>
        </w:tc>
        <w:tc>
          <w:tcPr>
            <w:tcW w:w="1418" w:type="dxa"/>
            <w:vMerge w:val="restart"/>
            <w:shd w:val="clear" w:color="auto" w:fill="auto"/>
          </w:tcPr>
          <w:p w:rsidR="003B4E98" w:rsidRPr="004915AA" w:rsidRDefault="00E5628B"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na</w:t>
            </w:r>
            <w:r w:rsidR="003B4E98" w:rsidRPr="004915AA">
              <w:rPr>
                <w:rFonts w:eastAsia="Calibri" w:cs="Times New Roman"/>
                <w:b/>
                <w:kern w:val="0"/>
                <w:sz w:val="20"/>
                <w:szCs w:val="20"/>
                <w:lang w:eastAsia="en-US" w:bidi="ar-SA"/>
              </w:rPr>
              <w:t xml:space="preserve"> cijeloj površini (m</w:t>
            </w:r>
            <w:r w:rsidR="003B4E98" w:rsidRPr="004915AA">
              <w:rPr>
                <w:rFonts w:eastAsia="Calibri" w:cs="Times New Roman"/>
                <w:b/>
                <w:kern w:val="0"/>
                <w:sz w:val="20"/>
                <w:szCs w:val="20"/>
                <w:vertAlign w:val="superscript"/>
                <w:lang w:eastAsia="en-US" w:bidi="ar-SA"/>
              </w:rPr>
              <w:t>3</w:t>
            </w:r>
            <w:r w:rsidR="003B4E98" w:rsidRPr="004915AA">
              <w:rPr>
                <w:rFonts w:eastAsia="Calibri" w:cs="Times New Roman"/>
                <w:b/>
                <w:kern w:val="0"/>
                <w:sz w:val="20"/>
                <w:szCs w:val="20"/>
                <w:lang w:eastAsia="en-US" w:bidi="ar-SA"/>
              </w:rPr>
              <w:t>)</w:t>
            </w:r>
          </w:p>
        </w:tc>
      </w:tr>
      <w:tr w:rsidR="003B4E98" w:rsidRPr="004915AA" w:rsidTr="003B4E98">
        <w:tc>
          <w:tcPr>
            <w:tcW w:w="1101" w:type="dxa"/>
            <w:vMerge/>
            <w:shd w:val="clear" w:color="auto" w:fill="auto"/>
          </w:tcPr>
          <w:p w:rsidR="003B4E98" w:rsidRPr="004915AA" w:rsidRDefault="003B4E98" w:rsidP="003B4E98">
            <w:pPr>
              <w:widowControl/>
              <w:suppressAutoHyphens w:val="0"/>
              <w:rPr>
                <w:rFonts w:eastAsia="Calibri" w:cs="Times New Roman"/>
                <w:kern w:val="0"/>
                <w:sz w:val="22"/>
                <w:szCs w:val="22"/>
                <w:lang w:eastAsia="en-US" w:bidi="ar-SA"/>
              </w:rPr>
            </w:pPr>
          </w:p>
        </w:tc>
        <w:tc>
          <w:tcPr>
            <w:tcW w:w="850" w:type="dxa"/>
            <w:vMerge/>
            <w:shd w:val="clear" w:color="auto" w:fill="auto"/>
          </w:tcPr>
          <w:p w:rsidR="003B4E98" w:rsidRPr="004915AA" w:rsidRDefault="003B4E98" w:rsidP="003B4E98">
            <w:pPr>
              <w:widowControl/>
              <w:suppressAutoHyphens w:val="0"/>
              <w:rPr>
                <w:rFonts w:eastAsia="Calibri" w:cs="Times New Roman"/>
                <w:kern w:val="0"/>
                <w:sz w:val="22"/>
                <w:szCs w:val="22"/>
                <w:lang w:eastAsia="en-US" w:bidi="ar-SA"/>
              </w:rPr>
            </w:pPr>
          </w:p>
        </w:tc>
        <w:tc>
          <w:tcPr>
            <w:tcW w:w="851" w:type="dxa"/>
            <w:vMerge/>
            <w:shd w:val="clear" w:color="auto" w:fill="auto"/>
          </w:tcPr>
          <w:p w:rsidR="003B4E98" w:rsidRPr="004915AA" w:rsidRDefault="003B4E98" w:rsidP="003B4E98">
            <w:pPr>
              <w:widowControl/>
              <w:suppressAutoHyphens w:val="0"/>
              <w:rPr>
                <w:rFonts w:eastAsia="Calibri" w:cs="Times New Roman"/>
                <w:kern w:val="0"/>
                <w:sz w:val="22"/>
                <w:szCs w:val="22"/>
                <w:lang w:eastAsia="en-US" w:bidi="ar-SA"/>
              </w:rPr>
            </w:pPr>
          </w:p>
        </w:tc>
        <w:tc>
          <w:tcPr>
            <w:tcW w:w="708" w:type="dxa"/>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5-10</w:t>
            </w:r>
          </w:p>
        </w:tc>
        <w:tc>
          <w:tcPr>
            <w:tcW w:w="709" w:type="dxa"/>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11-20</w:t>
            </w:r>
          </w:p>
        </w:tc>
        <w:tc>
          <w:tcPr>
            <w:tcW w:w="709" w:type="dxa"/>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21-30</w:t>
            </w:r>
          </w:p>
        </w:tc>
        <w:tc>
          <w:tcPr>
            <w:tcW w:w="709" w:type="dxa"/>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31-50</w:t>
            </w:r>
          </w:p>
        </w:tc>
        <w:tc>
          <w:tcPr>
            <w:tcW w:w="708" w:type="dxa"/>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51-80</w:t>
            </w:r>
          </w:p>
        </w:tc>
        <w:tc>
          <w:tcPr>
            <w:tcW w:w="709" w:type="dxa"/>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&gt;80</w:t>
            </w:r>
          </w:p>
        </w:tc>
        <w:tc>
          <w:tcPr>
            <w:tcW w:w="992" w:type="dxa"/>
            <w:vMerge/>
            <w:shd w:val="clear" w:color="auto" w:fill="auto"/>
          </w:tcPr>
          <w:p w:rsidR="003B4E98" w:rsidRPr="004915AA" w:rsidRDefault="003B4E98" w:rsidP="003B4E98">
            <w:pPr>
              <w:widowControl/>
              <w:suppressAutoHyphens w:val="0"/>
              <w:rPr>
                <w:rFonts w:eastAsia="Calibri" w:cs="Times New Roman"/>
                <w:kern w:val="0"/>
                <w:sz w:val="22"/>
                <w:szCs w:val="22"/>
                <w:lang w:eastAsia="en-US" w:bidi="ar-SA"/>
              </w:rPr>
            </w:pPr>
          </w:p>
        </w:tc>
        <w:tc>
          <w:tcPr>
            <w:tcW w:w="1418" w:type="dxa"/>
            <w:vMerge/>
            <w:shd w:val="clear" w:color="auto" w:fill="auto"/>
          </w:tcPr>
          <w:p w:rsidR="003B4E98" w:rsidRPr="004915AA" w:rsidRDefault="003B4E98" w:rsidP="003B4E98">
            <w:pPr>
              <w:widowControl/>
              <w:suppressAutoHyphens w:val="0"/>
              <w:rPr>
                <w:rFonts w:eastAsia="Calibri" w:cs="Times New Roman"/>
                <w:kern w:val="0"/>
                <w:sz w:val="22"/>
                <w:szCs w:val="22"/>
                <w:lang w:eastAsia="en-US" w:bidi="ar-SA"/>
              </w:rPr>
            </w:pPr>
          </w:p>
        </w:tc>
      </w:tr>
      <w:tr w:rsidR="003B4E98" w:rsidRPr="004915AA" w:rsidTr="003B4E98">
        <w:tc>
          <w:tcPr>
            <w:tcW w:w="110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Bijeli bor</w:t>
            </w:r>
          </w:p>
        </w:tc>
        <w:tc>
          <w:tcPr>
            <w:tcW w:w="850"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2,33</w:t>
            </w:r>
          </w:p>
        </w:tc>
        <w:tc>
          <w:tcPr>
            <w:tcW w:w="85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3,9</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0,12</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0,97</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1,53</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2,62</w:t>
            </w:r>
          </w:p>
        </w:tc>
        <w:tc>
          <w:tcPr>
            <w:tcW w:w="141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798,0</w:t>
            </w:r>
          </w:p>
        </w:tc>
      </w:tr>
      <w:tr w:rsidR="003B4E98" w:rsidRPr="004915AA" w:rsidTr="003B4E98">
        <w:tc>
          <w:tcPr>
            <w:tcW w:w="110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Crni bor</w:t>
            </w:r>
          </w:p>
        </w:tc>
        <w:tc>
          <w:tcPr>
            <w:tcW w:w="850"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32,69</w:t>
            </w:r>
          </w:p>
        </w:tc>
        <w:tc>
          <w:tcPr>
            <w:tcW w:w="85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3,9</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1,18</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17,94</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13,98</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3,63</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36,74</w:t>
            </w:r>
          </w:p>
        </w:tc>
        <w:tc>
          <w:tcPr>
            <w:tcW w:w="141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11183,7</w:t>
            </w:r>
          </w:p>
        </w:tc>
      </w:tr>
      <w:tr w:rsidR="003B4E98" w:rsidRPr="004915AA" w:rsidTr="003B4E98">
        <w:tc>
          <w:tcPr>
            <w:tcW w:w="1101" w:type="dxa"/>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Četinari</w:t>
            </w:r>
          </w:p>
        </w:tc>
        <w:tc>
          <w:tcPr>
            <w:tcW w:w="850"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35,03</w:t>
            </w:r>
          </w:p>
        </w:tc>
        <w:tc>
          <w:tcPr>
            <w:tcW w:w="851" w:type="dxa"/>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p>
        </w:tc>
        <w:tc>
          <w:tcPr>
            <w:tcW w:w="708"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1,31</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18,91</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15,51</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3,63</w:t>
            </w:r>
          </w:p>
        </w:tc>
        <w:tc>
          <w:tcPr>
            <w:tcW w:w="708"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39,36</w:t>
            </w:r>
          </w:p>
        </w:tc>
        <w:tc>
          <w:tcPr>
            <w:tcW w:w="1418"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11981,7</w:t>
            </w:r>
          </w:p>
        </w:tc>
      </w:tr>
      <w:tr w:rsidR="003B4E98" w:rsidRPr="004915AA" w:rsidTr="003B4E98">
        <w:tc>
          <w:tcPr>
            <w:tcW w:w="110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Bukva</w:t>
            </w:r>
          </w:p>
        </w:tc>
        <w:tc>
          <w:tcPr>
            <w:tcW w:w="850"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50,37</w:t>
            </w:r>
          </w:p>
        </w:tc>
        <w:tc>
          <w:tcPr>
            <w:tcW w:w="85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4,0</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0,96</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13,20</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21,02</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16,83</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3,10</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1,50</w:t>
            </w:r>
          </w:p>
        </w:tc>
        <w:tc>
          <w:tcPr>
            <w:tcW w:w="992"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56,61</w:t>
            </w:r>
          </w:p>
        </w:tc>
        <w:tc>
          <w:tcPr>
            <w:tcW w:w="141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17231,3</w:t>
            </w:r>
          </w:p>
        </w:tc>
      </w:tr>
      <w:tr w:rsidR="003B4E98" w:rsidRPr="004915AA" w:rsidTr="003B4E98">
        <w:tc>
          <w:tcPr>
            <w:tcW w:w="110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Hrast kitn.</w:t>
            </w:r>
          </w:p>
        </w:tc>
        <w:tc>
          <w:tcPr>
            <w:tcW w:w="850"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2,22</w:t>
            </w:r>
          </w:p>
        </w:tc>
        <w:tc>
          <w:tcPr>
            <w:tcW w:w="85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4,0</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0,24</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2,26</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2,49</w:t>
            </w:r>
          </w:p>
        </w:tc>
        <w:tc>
          <w:tcPr>
            <w:tcW w:w="141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759,3</w:t>
            </w:r>
          </w:p>
        </w:tc>
      </w:tr>
      <w:tr w:rsidR="003B4E98" w:rsidRPr="004915AA" w:rsidTr="003B4E98">
        <w:tc>
          <w:tcPr>
            <w:tcW w:w="110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Plem. lišć.</w:t>
            </w:r>
          </w:p>
        </w:tc>
        <w:tc>
          <w:tcPr>
            <w:tcW w:w="850"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5,77</w:t>
            </w:r>
          </w:p>
        </w:tc>
        <w:tc>
          <w:tcPr>
            <w:tcW w:w="85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3,7</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0,54</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4,20</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1,43</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0,31</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6,49</w:t>
            </w:r>
          </w:p>
        </w:tc>
        <w:tc>
          <w:tcPr>
            <w:tcW w:w="141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1974,9</w:t>
            </w:r>
          </w:p>
        </w:tc>
      </w:tr>
      <w:tr w:rsidR="003B4E98" w:rsidRPr="004915AA" w:rsidTr="003B4E98">
        <w:tc>
          <w:tcPr>
            <w:tcW w:w="110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Ost.tvr.liš.</w:t>
            </w:r>
          </w:p>
        </w:tc>
        <w:tc>
          <w:tcPr>
            <w:tcW w:w="850"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6,61</w:t>
            </w:r>
          </w:p>
        </w:tc>
        <w:tc>
          <w:tcPr>
            <w:tcW w:w="851" w:type="dxa"/>
            <w:shd w:val="clear" w:color="auto" w:fill="auto"/>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4,0</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1,65</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5,78</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7,43</w:t>
            </w:r>
          </w:p>
        </w:tc>
        <w:tc>
          <w:tcPr>
            <w:tcW w:w="1418" w:type="dxa"/>
            <w:shd w:val="clear" w:color="auto" w:fill="auto"/>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2261,3</w:t>
            </w:r>
          </w:p>
        </w:tc>
      </w:tr>
      <w:tr w:rsidR="003B4E98" w:rsidRPr="004915AA" w:rsidTr="003B4E98">
        <w:tc>
          <w:tcPr>
            <w:tcW w:w="1101" w:type="dxa"/>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Lišćari</w:t>
            </w:r>
          </w:p>
        </w:tc>
        <w:tc>
          <w:tcPr>
            <w:tcW w:w="850"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64,97</w:t>
            </w:r>
          </w:p>
        </w:tc>
        <w:tc>
          <w:tcPr>
            <w:tcW w:w="851"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p>
        </w:tc>
        <w:tc>
          <w:tcPr>
            <w:tcW w:w="708"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3,39</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25,44</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22,45</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16,83</w:t>
            </w:r>
          </w:p>
        </w:tc>
        <w:tc>
          <w:tcPr>
            <w:tcW w:w="708"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3,41</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1,50</w:t>
            </w:r>
          </w:p>
        </w:tc>
        <w:tc>
          <w:tcPr>
            <w:tcW w:w="992"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73,02</w:t>
            </w:r>
          </w:p>
        </w:tc>
        <w:tc>
          <w:tcPr>
            <w:tcW w:w="1418"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22226,8</w:t>
            </w:r>
          </w:p>
        </w:tc>
      </w:tr>
      <w:tr w:rsidR="003B4E98" w:rsidRPr="004915AA" w:rsidTr="003B4E98">
        <w:tc>
          <w:tcPr>
            <w:tcW w:w="1101" w:type="dxa"/>
            <w:shd w:val="clear" w:color="auto" w:fill="auto"/>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w:t>
            </w:r>
          </w:p>
        </w:tc>
        <w:tc>
          <w:tcPr>
            <w:tcW w:w="850"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100,00</w:t>
            </w:r>
          </w:p>
        </w:tc>
        <w:tc>
          <w:tcPr>
            <w:tcW w:w="851"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p>
        </w:tc>
        <w:tc>
          <w:tcPr>
            <w:tcW w:w="708"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4,69</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44,35</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37,96</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20,46</w:t>
            </w:r>
          </w:p>
        </w:tc>
        <w:tc>
          <w:tcPr>
            <w:tcW w:w="708"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3,41</w:t>
            </w:r>
          </w:p>
        </w:tc>
        <w:tc>
          <w:tcPr>
            <w:tcW w:w="709"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1,50</w:t>
            </w:r>
          </w:p>
        </w:tc>
        <w:tc>
          <w:tcPr>
            <w:tcW w:w="992"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112,38</w:t>
            </w:r>
          </w:p>
        </w:tc>
        <w:tc>
          <w:tcPr>
            <w:tcW w:w="1418" w:type="dxa"/>
            <w:shd w:val="clear" w:color="auto" w:fill="auto"/>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34208,6</w:t>
            </w:r>
          </w:p>
        </w:tc>
      </w:tr>
    </w:tbl>
    <w:p w:rsidR="003B4E98" w:rsidRPr="004915AA" w:rsidRDefault="003B4E98" w:rsidP="00765568">
      <w:pPr>
        <w:pStyle w:val="Default"/>
        <w:rPr>
          <w:sz w:val="2"/>
          <w:szCs w:val="2"/>
        </w:rPr>
      </w:pPr>
    </w:p>
    <w:p w:rsidR="003B4E98" w:rsidRPr="004915AA" w:rsidRDefault="003B4E98" w:rsidP="003B4E98">
      <w:pPr>
        <w:pStyle w:val="Default"/>
        <w:jc w:val="center"/>
      </w:pPr>
    </w:p>
    <w:p w:rsidR="003B4E98" w:rsidRPr="004915AA" w:rsidRDefault="003B4E98" w:rsidP="00E07C49">
      <w:pPr>
        <w:pStyle w:val="Default"/>
        <w:spacing w:before="360"/>
        <w:jc w:val="center"/>
      </w:pPr>
      <w:r w:rsidRPr="004915AA">
        <w:t>Godišnji zapreminski prirast</w:t>
      </w:r>
      <w:r w:rsidR="0064240A" w:rsidRPr="004915AA">
        <w:t xml:space="preserve"> </w:t>
      </w:r>
      <w:r w:rsidR="00AE60DF" w:rsidRPr="004915AA">
        <w:t>-</w:t>
      </w:r>
      <w:r w:rsidRPr="004915AA">
        <w:t xml:space="preserve"> krupno drvo</w:t>
      </w:r>
    </w:p>
    <w:tbl>
      <w:tblPr>
        <w:tblpPr w:leftFromText="180" w:rightFromText="180" w:vertAnchor="page" w:horzAnchor="margin" w:tblpY="66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2"/>
        <w:gridCol w:w="850"/>
        <w:gridCol w:w="851"/>
        <w:gridCol w:w="850"/>
        <w:gridCol w:w="851"/>
        <w:gridCol w:w="850"/>
        <w:gridCol w:w="851"/>
        <w:gridCol w:w="850"/>
        <w:gridCol w:w="992"/>
        <w:gridCol w:w="1417"/>
      </w:tblGrid>
      <w:tr w:rsidR="003B4E98" w:rsidRPr="004915AA" w:rsidTr="003B4E98">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Vrsta drveća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Omjer smjese (%)</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Debljinska klasa (</w:t>
            </w:r>
            <w:r w:rsidR="0064240A" w:rsidRPr="004915AA">
              <w:rPr>
                <w:rFonts w:eastAsia="Calibri" w:cs="Times New Roman"/>
                <w:b/>
                <w:kern w:val="0"/>
                <w:sz w:val="20"/>
                <w:szCs w:val="20"/>
                <w:lang w:eastAsia="en-US" w:bidi="ar-SA"/>
              </w:rPr>
              <w:t>m</w:t>
            </w:r>
            <w:r w:rsidR="0064240A" w:rsidRPr="004915AA">
              <w:rPr>
                <w:rFonts w:eastAsia="Calibri" w:cs="Times New Roman"/>
                <w:b/>
                <w:kern w:val="0"/>
                <w:sz w:val="20"/>
                <w:szCs w:val="20"/>
                <w:vertAlign w:val="superscript"/>
                <w:lang w:eastAsia="en-US" w:bidi="ar-SA"/>
              </w:rPr>
              <w:t>3</w:t>
            </w:r>
            <w:r w:rsidR="0064240A" w:rsidRPr="004915AA">
              <w:rPr>
                <w:rFonts w:eastAsia="Calibri" w:cs="Times New Roman"/>
                <w:b/>
                <w:kern w:val="0"/>
                <w:sz w:val="20"/>
                <w:szCs w:val="20"/>
                <w:lang w:eastAsia="en-US" w:bidi="ar-SA"/>
              </w:rPr>
              <w:t>/ha</w:t>
            </w:r>
            <w:r w:rsidRPr="004915AA">
              <w:rPr>
                <w:rFonts w:eastAsia="Calibri" w:cs="Times New Roman"/>
                <w:b/>
                <w:kern w:val="0"/>
                <w:sz w:val="20"/>
                <w:szCs w:val="20"/>
                <w:lang w:eastAsia="en-US" w:bidi="ar-SA"/>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AE60DF"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 xml:space="preserve">Ukupno po </w:t>
            </w:r>
            <w:r w:rsidR="003B4E98" w:rsidRPr="004915AA">
              <w:rPr>
                <w:rFonts w:eastAsia="Calibri" w:cs="Times New Roman"/>
                <w:b/>
                <w:kern w:val="0"/>
                <w:sz w:val="20"/>
                <w:szCs w:val="20"/>
                <w:lang w:eastAsia="en-US" w:bidi="ar-SA"/>
              </w:rPr>
              <w:t>ha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E5628B"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na</w:t>
            </w:r>
            <w:r w:rsidR="003B4E98" w:rsidRPr="004915AA">
              <w:rPr>
                <w:rFonts w:eastAsia="Calibri" w:cs="Times New Roman"/>
                <w:b/>
                <w:kern w:val="0"/>
                <w:sz w:val="20"/>
                <w:szCs w:val="20"/>
                <w:lang w:eastAsia="en-US" w:bidi="ar-SA"/>
              </w:rPr>
              <w:t xml:space="preserve"> cijeloj površini (m</w:t>
            </w:r>
            <w:r w:rsidR="003B4E98" w:rsidRPr="004915AA">
              <w:rPr>
                <w:rFonts w:eastAsia="Calibri" w:cs="Times New Roman"/>
                <w:b/>
                <w:kern w:val="0"/>
                <w:sz w:val="20"/>
                <w:szCs w:val="20"/>
                <w:vertAlign w:val="superscript"/>
                <w:lang w:eastAsia="en-US" w:bidi="ar-SA"/>
              </w:rPr>
              <w:t>3</w:t>
            </w:r>
            <w:r w:rsidR="003B4E98" w:rsidRPr="004915AA">
              <w:rPr>
                <w:rFonts w:eastAsia="Calibri" w:cs="Times New Roman"/>
                <w:b/>
                <w:kern w:val="0"/>
                <w:sz w:val="20"/>
                <w:szCs w:val="20"/>
                <w:lang w:eastAsia="en-US" w:bidi="ar-SA"/>
              </w:rPr>
              <w:t>)</w:t>
            </w:r>
          </w:p>
        </w:tc>
      </w:tr>
      <w:tr w:rsidR="003B4E98" w:rsidRPr="004915AA" w:rsidTr="003B4E98">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E98" w:rsidRPr="004915AA" w:rsidRDefault="003B4E98" w:rsidP="003B4E98">
            <w:pPr>
              <w:widowControl/>
              <w:suppressAutoHyphens w:val="0"/>
              <w:rPr>
                <w:rFonts w:eastAsia="Calibri" w:cs="Times New Roman"/>
                <w:b/>
                <w:kern w:val="0"/>
                <w:sz w:val="20"/>
                <w:szCs w:val="20"/>
                <w:lang w:eastAsia="en-US" w:bidi="ar-SA"/>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E98" w:rsidRPr="004915AA" w:rsidRDefault="003B4E98" w:rsidP="003B4E98">
            <w:pPr>
              <w:widowControl/>
              <w:suppressAutoHyphens w:val="0"/>
              <w:rPr>
                <w:rFonts w:eastAsia="Calibri" w:cs="Times New Roman"/>
                <w:b/>
                <w:kern w:val="0"/>
                <w:sz w:val="20"/>
                <w:szCs w:val="20"/>
                <w:lang w:eastAsia="en-US" w:bidi="ar-S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11-20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21-30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31-50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51-80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&gt;80</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E98" w:rsidRPr="004915AA" w:rsidRDefault="003B4E98" w:rsidP="003B4E98">
            <w:pPr>
              <w:widowControl/>
              <w:suppressAutoHyphens w:val="0"/>
              <w:rPr>
                <w:rFonts w:eastAsia="Calibri" w:cs="Times New Roman"/>
                <w:b/>
                <w:kern w:val="0"/>
                <w:sz w:val="20"/>
                <w:szCs w:val="20"/>
                <w:lang w:eastAsia="en-US" w:bidi="ar-SA"/>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E98" w:rsidRPr="004915AA" w:rsidRDefault="003B4E98" w:rsidP="003B4E98">
            <w:pPr>
              <w:widowControl/>
              <w:suppressAutoHyphens w:val="0"/>
              <w:rPr>
                <w:rFonts w:eastAsia="Calibri" w:cs="Times New Roman"/>
                <w:b/>
                <w:kern w:val="0"/>
                <w:sz w:val="20"/>
                <w:szCs w:val="20"/>
                <w:lang w:eastAsia="en-US" w:bidi="ar-SA"/>
              </w:rPr>
            </w:pPr>
          </w:p>
        </w:tc>
      </w:tr>
      <w:tr w:rsidR="003B4E98" w:rsidRPr="004915AA" w:rsidTr="003B4E98">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Bijeli bor</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11,56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43,1</w:t>
            </w:r>
          </w:p>
        </w:tc>
      </w:tr>
      <w:tr w:rsidR="003B4E98" w:rsidRPr="004915AA" w:rsidTr="003B4E98">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Crni bor</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87,89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0,58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0,33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1,08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327,7</w:t>
            </w:r>
          </w:p>
        </w:tc>
      </w:tr>
      <w:tr w:rsidR="003B4E98" w:rsidRPr="004915AA" w:rsidTr="003B4E98">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Četinari</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99,45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0,65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0,41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1,22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370,8</w:t>
            </w:r>
          </w:p>
        </w:tc>
      </w:tr>
      <w:tr w:rsidR="003B4E98" w:rsidRPr="004915AA" w:rsidTr="003B4E98">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Plem. lišć.</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0,55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2,0</w:t>
            </w:r>
          </w:p>
        </w:tc>
      </w:tr>
      <w:tr w:rsidR="003B4E98" w:rsidRPr="004915AA" w:rsidTr="003B4E98">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Lišćari</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0,55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2,0</w:t>
            </w:r>
          </w:p>
        </w:tc>
      </w:tr>
      <w:tr w:rsidR="003B4E98" w:rsidRPr="004915AA" w:rsidTr="003B4E98">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0,66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0,41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1,22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B4E98" w:rsidRPr="004915AA" w:rsidRDefault="003B4E98" w:rsidP="003B4E98">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372,8</w:t>
            </w:r>
          </w:p>
        </w:tc>
      </w:tr>
    </w:tbl>
    <w:p w:rsidR="003B4E98" w:rsidRPr="004915AA" w:rsidRDefault="003B4E98" w:rsidP="00765568">
      <w:pPr>
        <w:pStyle w:val="Default"/>
      </w:pPr>
    </w:p>
    <w:p w:rsidR="003B4E98" w:rsidRPr="004915AA" w:rsidRDefault="003B4E98" w:rsidP="00765568">
      <w:pPr>
        <w:pStyle w:val="Default"/>
      </w:pPr>
    </w:p>
    <w:p w:rsidR="003B4E98" w:rsidRPr="004915AA" w:rsidRDefault="003B4E98" w:rsidP="00765568">
      <w:pPr>
        <w:pStyle w:val="Default"/>
      </w:pPr>
    </w:p>
    <w:p w:rsidR="003B4E98" w:rsidRPr="004915AA" w:rsidRDefault="003B4E98" w:rsidP="00765568">
      <w:pPr>
        <w:pStyle w:val="Default"/>
      </w:pPr>
    </w:p>
    <w:p w:rsidR="007F0EBA" w:rsidRPr="004915AA" w:rsidRDefault="007F0EBA" w:rsidP="00765568">
      <w:pPr>
        <w:pStyle w:val="Default"/>
      </w:pPr>
    </w:p>
    <w:p w:rsidR="003B4E98" w:rsidRPr="004915AA" w:rsidRDefault="003B4E98" w:rsidP="00161DDF">
      <w:pPr>
        <w:pStyle w:val="Default"/>
      </w:pPr>
    </w:p>
    <w:p w:rsidR="007F0EBA" w:rsidRPr="004915AA" w:rsidRDefault="007F0EBA" w:rsidP="00765568">
      <w:pPr>
        <w:pStyle w:val="Default"/>
      </w:pPr>
    </w:p>
    <w:p w:rsidR="003B4E98" w:rsidRPr="004915AA" w:rsidRDefault="003B4E98" w:rsidP="00765568">
      <w:pPr>
        <w:pStyle w:val="Default"/>
      </w:pPr>
    </w:p>
    <w:p w:rsidR="003B4E98" w:rsidRPr="004915AA" w:rsidRDefault="003B4E98" w:rsidP="00765568">
      <w:pPr>
        <w:pStyle w:val="Default"/>
      </w:pPr>
    </w:p>
    <w:p w:rsidR="003B4E98" w:rsidRPr="004915AA" w:rsidRDefault="003B4E98" w:rsidP="00765568">
      <w:pPr>
        <w:pStyle w:val="Default"/>
      </w:pPr>
    </w:p>
    <w:p w:rsidR="003B4E98" w:rsidRPr="004915AA" w:rsidRDefault="003B4E98" w:rsidP="00765568">
      <w:pPr>
        <w:pStyle w:val="Default"/>
      </w:pPr>
    </w:p>
    <w:p w:rsidR="007F0EBA" w:rsidRPr="004915AA" w:rsidRDefault="007F0EBA" w:rsidP="00765568">
      <w:pPr>
        <w:pStyle w:val="Default"/>
      </w:pPr>
    </w:p>
    <w:p w:rsidR="007F0EBA" w:rsidRPr="004915AA" w:rsidRDefault="007F0EBA" w:rsidP="00765568">
      <w:pPr>
        <w:pStyle w:val="Default"/>
      </w:pPr>
    </w:p>
    <w:p w:rsidR="007F0EBA" w:rsidRPr="004915AA" w:rsidRDefault="007F0EBA" w:rsidP="00765568">
      <w:pPr>
        <w:pStyle w:val="Default"/>
      </w:pPr>
    </w:p>
    <w:p w:rsidR="007F0EBA" w:rsidRPr="004915AA" w:rsidRDefault="007F0EBA" w:rsidP="00765568">
      <w:pPr>
        <w:pStyle w:val="Default"/>
      </w:pPr>
    </w:p>
    <w:p w:rsidR="00240DD3" w:rsidRPr="004915AA" w:rsidRDefault="00240DD3" w:rsidP="00765568">
      <w:pPr>
        <w:pStyle w:val="Default"/>
      </w:pPr>
    </w:p>
    <w:p w:rsidR="00240DD3" w:rsidRPr="004915AA" w:rsidRDefault="00240DD3" w:rsidP="00765568">
      <w:pPr>
        <w:pStyle w:val="Default"/>
      </w:pPr>
    </w:p>
    <w:p w:rsidR="007F0EBA" w:rsidRPr="004915AA" w:rsidRDefault="007F0EBA" w:rsidP="00765568">
      <w:pPr>
        <w:pStyle w:val="Default"/>
      </w:pPr>
    </w:p>
    <w:p w:rsidR="007F0EBA" w:rsidRPr="004915AA" w:rsidRDefault="007F0EBA" w:rsidP="00765568">
      <w:pPr>
        <w:pStyle w:val="Default"/>
      </w:pPr>
    </w:p>
    <w:p w:rsidR="007F0EBA" w:rsidRPr="004915AA" w:rsidRDefault="007F0EBA" w:rsidP="00765568">
      <w:pPr>
        <w:pStyle w:val="Default"/>
      </w:pPr>
    </w:p>
    <w:p w:rsidR="007F0EBA" w:rsidRPr="004915AA" w:rsidRDefault="007F0EBA" w:rsidP="00765568">
      <w:pPr>
        <w:pStyle w:val="Default"/>
      </w:pPr>
    </w:p>
    <w:p w:rsidR="000E604C" w:rsidRPr="004915AA" w:rsidRDefault="000E604C">
      <w:pPr>
        <w:pStyle w:val="Default"/>
        <w:jc w:val="both"/>
      </w:pPr>
    </w:p>
    <w:p w:rsidR="003B4E98" w:rsidRPr="004915AA" w:rsidRDefault="00E07C49" w:rsidP="003B4E98">
      <w:pPr>
        <w:pStyle w:val="Default"/>
        <w:jc w:val="both"/>
        <w:rPr>
          <w:b/>
        </w:rPr>
      </w:pPr>
      <w:r>
        <w:rPr>
          <w:b/>
        </w:rPr>
        <w:br w:type="page"/>
      </w:r>
      <w:r w:rsidR="003B4E98" w:rsidRPr="004915AA">
        <w:rPr>
          <w:b/>
        </w:rPr>
        <w:lastRenderedPageBreak/>
        <w:t>Gazdinska klasa 610</w:t>
      </w:r>
      <w:r w:rsidR="0064240A" w:rsidRPr="004915AA">
        <w:rPr>
          <w:b/>
        </w:rPr>
        <w:t xml:space="preserve">3 – Zaštitne </w:t>
      </w:r>
      <w:r w:rsidR="003B4E98" w:rsidRPr="004915AA">
        <w:rPr>
          <w:b/>
        </w:rPr>
        <w:t>šume</w:t>
      </w:r>
      <w:r w:rsidR="00E5628B" w:rsidRPr="004915AA">
        <w:rPr>
          <w:b/>
        </w:rPr>
        <w:t xml:space="preserve"> -</w:t>
      </w:r>
      <w:r w:rsidR="0064240A" w:rsidRPr="004915AA">
        <w:rPr>
          <w:b/>
        </w:rPr>
        <w:t xml:space="preserve"> šumske kulture</w:t>
      </w:r>
    </w:p>
    <w:p w:rsidR="003B4E98" w:rsidRPr="004915AA" w:rsidRDefault="003B4E98" w:rsidP="003B4E98">
      <w:pPr>
        <w:pStyle w:val="Default"/>
        <w:jc w:val="both"/>
      </w:pPr>
      <w:r w:rsidRPr="004915AA">
        <w:t>Površina = 22</w:t>
      </w:r>
      <w:r w:rsidR="0064240A" w:rsidRPr="004915AA">
        <w:t xml:space="preserve">,8 </w:t>
      </w:r>
      <w:r w:rsidRPr="004915AA">
        <w:t>ha</w:t>
      </w:r>
    </w:p>
    <w:p w:rsidR="00FA1364" w:rsidRPr="004915AA" w:rsidRDefault="003B4E98">
      <w:pPr>
        <w:pStyle w:val="Default"/>
        <w:jc w:val="both"/>
      </w:pPr>
      <w:r w:rsidRPr="004915AA">
        <w:t xml:space="preserve">Stepen prekrivenosti = </w:t>
      </w:r>
      <w:r w:rsidR="0064240A" w:rsidRPr="004915AA">
        <w:t>90,0</w:t>
      </w:r>
      <w:r w:rsidRPr="004915AA">
        <w:t>%</w:t>
      </w:r>
    </w:p>
    <w:p w:rsidR="00FA1364" w:rsidRPr="004915AA" w:rsidRDefault="00E5628B" w:rsidP="00E07C49">
      <w:pPr>
        <w:pStyle w:val="Default"/>
        <w:spacing w:before="240"/>
        <w:jc w:val="center"/>
      </w:pPr>
      <w:r w:rsidRPr="004915AA">
        <w:t>Struktura drvne zalihe -</w:t>
      </w:r>
      <w:r w:rsidR="0064240A" w:rsidRPr="004915AA">
        <w:t xml:space="preserve"> krupno drvo</w:t>
      </w:r>
    </w:p>
    <w:tbl>
      <w:tblPr>
        <w:tblpPr w:leftFromText="180" w:rightFromText="180" w:vertAnchor="page" w:horzAnchor="margin" w:tblpY="255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851"/>
        <w:gridCol w:w="708"/>
        <w:gridCol w:w="709"/>
        <w:gridCol w:w="709"/>
        <w:gridCol w:w="709"/>
        <w:gridCol w:w="708"/>
        <w:gridCol w:w="709"/>
        <w:gridCol w:w="992"/>
        <w:gridCol w:w="1418"/>
      </w:tblGrid>
      <w:tr w:rsidR="0064240A" w:rsidRPr="004915AA" w:rsidTr="0064240A">
        <w:tc>
          <w:tcPr>
            <w:tcW w:w="1101" w:type="dxa"/>
            <w:vMerge w:val="restart"/>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Vrsta drveća</w:t>
            </w:r>
          </w:p>
        </w:tc>
        <w:tc>
          <w:tcPr>
            <w:tcW w:w="850" w:type="dxa"/>
            <w:vMerge w:val="restart"/>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Omjer smjese (%)</w:t>
            </w:r>
          </w:p>
        </w:tc>
        <w:tc>
          <w:tcPr>
            <w:tcW w:w="851" w:type="dxa"/>
            <w:vMerge w:val="restart"/>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p>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Bonitet</w:t>
            </w:r>
          </w:p>
        </w:tc>
        <w:tc>
          <w:tcPr>
            <w:tcW w:w="4252" w:type="dxa"/>
            <w:gridSpan w:val="6"/>
            <w:shd w:val="clear" w:color="auto" w:fill="auto"/>
            <w:vAlign w:val="center"/>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Debljinska klasa (m</w:t>
            </w:r>
            <w:r w:rsidRPr="004915AA">
              <w:rPr>
                <w:rFonts w:eastAsia="Calibri" w:cs="Times New Roman"/>
                <w:b/>
                <w:kern w:val="0"/>
                <w:sz w:val="20"/>
                <w:szCs w:val="20"/>
                <w:vertAlign w:val="superscript"/>
                <w:lang w:eastAsia="en-US" w:bidi="ar-SA"/>
              </w:rPr>
              <w:t>3</w:t>
            </w:r>
            <w:r w:rsidRPr="004915AA">
              <w:rPr>
                <w:rFonts w:eastAsia="Calibri" w:cs="Times New Roman"/>
                <w:b/>
                <w:kern w:val="0"/>
                <w:sz w:val="20"/>
                <w:szCs w:val="20"/>
                <w:lang w:eastAsia="en-US" w:bidi="ar-SA"/>
              </w:rPr>
              <w:t>/ha)</w:t>
            </w:r>
          </w:p>
        </w:tc>
        <w:tc>
          <w:tcPr>
            <w:tcW w:w="992" w:type="dxa"/>
            <w:vMerge w:val="restart"/>
            <w:shd w:val="clear" w:color="auto" w:fill="auto"/>
          </w:tcPr>
          <w:p w:rsidR="0064240A" w:rsidRPr="004915AA" w:rsidRDefault="00E5628B"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 xml:space="preserve">Ukupno po </w:t>
            </w:r>
            <w:r w:rsidR="0064240A" w:rsidRPr="004915AA">
              <w:rPr>
                <w:rFonts w:eastAsia="Calibri" w:cs="Times New Roman"/>
                <w:b/>
                <w:kern w:val="0"/>
                <w:sz w:val="20"/>
                <w:szCs w:val="20"/>
                <w:lang w:eastAsia="en-US" w:bidi="ar-SA"/>
              </w:rPr>
              <w:t>ha</w:t>
            </w:r>
          </w:p>
        </w:tc>
        <w:tc>
          <w:tcPr>
            <w:tcW w:w="1418" w:type="dxa"/>
            <w:vMerge w:val="restart"/>
            <w:shd w:val="clear" w:color="auto" w:fill="auto"/>
          </w:tcPr>
          <w:p w:rsidR="0064240A" w:rsidRPr="004915AA" w:rsidRDefault="00E5628B"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na</w:t>
            </w:r>
            <w:r w:rsidR="0064240A" w:rsidRPr="004915AA">
              <w:rPr>
                <w:rFonts w:eastAsia="Calibri" w:cs="Times New Roman"/>
                <w:b/>
                <w:kern w:val="0"/>
                <w:sz w:val="20"/>
                <w:szCs w:val="20"/>
                <w:lang w:eastAsia="en-US" w:bidi="ar-SA"/>
              </w:rPr>
              <w:t xml:space="preserve"> cijeloj površini(m3)</w:t>
            </w:r>
          </w:p>
        </w:tc>
      </w:tr>
      <w:tr w:rsidR="0064240A" w:rsidRPr="004915AA" w:rsidTr="0064240A">
        <w:tc>
          <w:tcPr>
            <w:tcW w:w="1101" w:type="dxa"/>
            <w:vMerge/>
            <w:shd w:val="clear" w:color="auto" w:fill="auto"/>
          </w:tcPr>
          <w:p w:rsidR="0064240A" w:rsidRPr="004915AA" w:rsidRDefault="0064240A" w:rsidP="0064240A">
            <w:pPr>
              <w:widowControl/>
              <w:suppressAutoHyphens w:val="0"/>
              <w:rPr>
                <w:rFonts w:eastAsia="Calibri" w:cs="Times New Roman"/>
                <w:kern w:val="0"/>
                <w:sz w:val="22"/>
                <w:szCs w:val="22"/>
                <w:lang w:eastAsia="en-US" w:bidi="ar-SA"/>
              </w:rPr>
            </w:pPr>
          </w:p>
        </w:tc>
        <w:tc>
          <w:tcPr>
            <w:tcW w:w="850" w:type="dxa"/>
            <w:vMerge/>
            <w:shd w:val="clear" w:color="auto" w:fill="auto"/>
          </w:tcPr>
          <w:p w:rsidR="0064240A" w:rsidRPr="004915AA" w:rsidRDefault="0064240A" w:rsidP="0064240A">
            <w:pPr>
              <w:widowControl/>
              <w:suppressAutoHyphens w:val="0"/>
              <w:rPr>
                <w:rFonts w:eastAsia="Calibri" w:cs="Times New Roman"/>
                <w:kern w:val="0"/>
                <w:sz w:val="22"/>
                <w:szCs w:val="22"/>
                <w:lang w:eastAsia="en-US" w:bidi="ar-SA"/>
              </w:rPr>
            </w:pPr>
          </w:p>
        </w:tc>
        <w:tc>
          <w:tcPr>
            <w:tcW w:w="851" w:type="dxa"/>
            <w:vMerge/>
            <w:shd w:val="clear" w:color="auto" w:fill="auto"/>
          </w:tcPr>
          <w:p w:rsidR="0064240A" w:rsidRPr="004915AA" w:rsidRDefault="0064240A" w:rsidP="0064240A">
            <w:pPr>
              <w:widowControl/>
              <w:suppressAutoHyphens w:val="0"/>
              <w:rPr>
                <w:rFonts w:eastAsia="Calibri" w:cs="Times New Roman"/>
                <w:kern w:val="0"/>
                <w:sz w:val="22"/>
                <w:szCs w:val="22"/>
                <w:lang w:eastAsia="en-US" w:bidi="ar-SA"/>
              </w:rPr>
            </w:pPr>
          </w:p>
        </w:tc>
        <w:tc>
          <w:tcPr>
            <w:tcW w:w="708"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5-10</w:t>
            </w:r>
          </w:p>
        </w:tc>
        <w:tc>
          <w:tcPr>
            <w:tcW w:w="709"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11-20</w:t>
            </w:r>
          </w:p>
        </w:tc>
        <w:tc>
          <w:tcPr>
            <w:tcW w:w="709"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21-30</w:t>
            </w:r>
          </w:p>
        </w:tc>
        <w:tc>
          <w:tcPr>
            <w:tcW w:w="709"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31-50</w:t>
            </w:r>
          </w:p>
        </w:tc>
        <w:tc>
          <w:tcPr>
            <w:tcW w:w="708"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51-80</w:t>
            </w:r>
          </w:p>
        </w:tc>
        <w:tc>
          <w:tcPr>
            <w:tcW w:w="709"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&gt;80</w:t>
            </w:r>
          </w:p>
        </w:tc>
        <w:tc>
          <w:tcPr>
            <w:tcW w:w="992" w:type="dxa"/>
            <w:vMerge/>
            <w:shd w:val="clear" w:color="auto" w:fill="auto"/>
          </w:tcPr>
          <w:p w:rsidR="0064240A" w:rsidRPr="004915AA" w:rsidRDefault="0064240A" w:rsidP="0064240A">
            <w:pPr>
              <w:widowControl/>
              <w:suppressAutoHyphens w:val="0"/>
              <w:rPr>
                <w:rFonts w:eastAsia="Calibri" w:cs="Times New Roman"/>
                <w:kern w:val="0"/>
                <w:sz w:val="22"/>
                <w:szCs w:val="22"/>
                <w:lang w:eastAsia="en-US" w:bidi="ar-SA"/>
              </w:rPr>
            </w:pPr>
          </w:p>
        </w:tc>
        <w:tc>
          <w:tcPr>
            <w:tcW w:w="1418" w:type="dxa"/>
            <w:vMerge/>
            <w:shd w:val="clear" w:color="auto" w:fill="auto"/>
          </w:tcPr>
          <w:p w:rsidR="0064240A" w:rsidRPr="004915AA" w:rsidRDefault="0064240A" w:rsidP="0064240A">
            <w:pPr>
              <w:widowControl/>
              <w:suppressAutoHyphens w:val="0"/>
              <w:rPr>
                <w:rFonts w:eastAsia="Calibri" w:cs="Times New Roman"/>
                <w:kern w:val="0"/>
                <w:sz w:val="22"/>
                <w:szCs w:val="22"/>
                <w:lang w:eastAsia="en-US" w:bidi="ar-SA"/>
              </w:rPr>
            </w:pP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Smrča</w:t>
            </w:r>
          </w:p>
        </w:tc>
        <w:tc>
          <w:tcPr>
            <w:tcW w:w="850"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0,13</w:t>
            </w:r>
          </w:p>
        </w:tc>
        <w:tc>
          <w:tcPr>
            <w:tcW w:w="85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3,0</w:t>
            </w:r>
          </w:p>
        </w:tc>
        <w:tc>
          <w:tcPr>
            <w:tcW w:w="708"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0,18</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0,18</w:t>
            </w:r>
          </w:p>
        </w:tc>
        <w:tc>
          <w:tcPr>
            <w:tcW w:w="1418"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4,2</w:t>
            </w: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Bijeli bor</w:t>
            </w:r>
          </w:p>
        </w:tc>
        <w:tc>
          <w:tcPr>
            <w:tcW w:w="850"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28,01</w:t>
            </w:r>
          </w:p>
        </w:tc>
        <w:tc>
          <w:tcPr>
            <w:tcW w:w="85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4,0</w:t>
            </w:r>
          </w:p>
        </w:tc>
        <w:tc>
          <w:tcPr>
            <w:tcW w:w="708"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0,23</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31,32</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6,57</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38,12</w:t>
            </w:r>
          </w:p>
        </w:tc>
        <w:tc>
          <w:tcPr>
            <w:tcW w:w="1418"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869,2</w:t>
            </w: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Crni bor</w:t>
            </w:r>
          </w:p>
        </w:tc>
        <w:tc>
          <w:tcPr>
            <w:tcW w:w="850"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71,86</w:t>
            </w:r>
          </w:p>
        </w:tc>
        <w:tc>
          <w:tcPr>
            <w:tcW w:w="85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4,0</w:t>
            </w:r>
          </w:p>
        </w:tc>
        <w:tc>
          <w:tcPr>
            <w:tcW w:w="708"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1,90</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37,30</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54,18</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4,42</w:t>
            </w:r>
          </w:p>
        </w:tc>
        <w:tc>
          <w:tcPr>
            <w:tcW w:w="708"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97,80</w:t>
            </w:r>
          </w:p>
        </w:tc>
        <w:tc>
          <w:tcPr>
            <w:tcW w:w="1418"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2229,8</w:t>
            </w: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Četinari</w:t>
            </w:r>
          </w:p>
        </w:tc>
        <w:tc>
          <w:tcPr>
            <w:tcW w:w="850"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100,00</w:t>
            </w:r>
          </w:p>
        </w:tc>
        <w:tc>
          <w:tcPr>
            <w:tcW w:w="851"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p>
        </w:tc>
        <w:tc>
          <w:tcPr>
            <w:tcW w:w="708"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2,31</w:t>
            </w:r>
          </w:p>
        </w:tc>
        <w:tc>
          <w:tcPr>
            <w:tcW w:w="709"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68,62</w:t>
            </w:r>
          </w:p>
        </w:tc>
        <w:tc>
          <w:tcPr>
            <w:tcW w:w="709"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60,75</w:t>
            </w:r>
          </w:p>
        </w:tc>
        <w:tc>
          <w:tcPr>
            <w:tcW w:w="709"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4,42</w:t>
            </w:r>
          </w:p>
        </w:tc>
        <w:tc>
          <w:tcPr>
            <w:tcW w:w="708"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709"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136,10</w:t>
            </w:r>
          </w:p>
        </w:tc>
        <w:tc>
          <w:tcPr>
            <w:tcW w:w="1418"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3103,1</w:t>
            </w: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w:t>
            </w:r>
          </w:p>
        </w:tc>
        <w:tc>
          <w:tcPr>
            <w:tcW w:w="850"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100,00</w:t>
            </w:r>
          </w:p>
        </w:tc>
        <w:tc>
          <w:tcPr>
            <w:tcW w:w="851"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p>
        </w:tc>
        <w:tc>
          <w:tcPr>
            <w:tcW w:w="708"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2,31</w:t>
            </w:r>
          </w:p>
        </w:tc>
        <w:tc>
          <w:tcPr>
            <w:tcW w:w="709"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68,62</w:t>
            </w:r>
          </w:p>
        </w:tc>
        <w:tc>
          <w:tcPr>
            <w:tcW w:w="709"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60,75</w:t>
            </w:r>
          </w:p>
        </w:tc>
        <w:tc>
          <w:tcPr>
            <w:tcW w:w="709"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4,42</w:t>
            </w:r>
          </w:p>
        </w:tc>
        <w:tc>
          <w:tcPr>
            <w:tcW w:w="708"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709"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136,10</w:t>
            </w:r>
          </w:p>
        </w:tc>
        <w:tc>
          <w:tcPr>
            <w:tcW w:w="1418"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3103,1</w:t>
            </w:r>
          </w:p>
        </w:tc>
      </w:tr>
    </w:tbl>
    <w:p w:rsidR="00FA1364" w:rsidRPr="004915AA" w:rsidRDefault="00FA1364">
      <w:pPr>
        <w:pStyle w:val="Default"/>
        <w:jc w:val="both"/>
      </w:pPr>
    </w:p>
    <w:p w:rsidR="00FA1364" w:rsidRPr="004915AA" w:rsidRDefault="00FA1364">
      <w:pPr>
        <w:pStyle w:val="Default"/>
        <w:jc w:val="both"/>
      </w:pPr>
    </w:p>
    <w:p w:rsidR="00FA1364" w:rsidRPr="004915AA" w:rsidRDefault="00E5628B" w:rsidP="00E07C49">
      <w:pPr>
        <w:pStyle w:val="Default"/>
        <w:spacing w:before="240"/>
        <w:jc w:val="center"/>
      </w:pPr>
      <w:r w:rsidRPr="004915AA">
        <w:t>Godišnji zapreminski prirast -</w:t>
      </w:r>
      <w:r w:rsidR="0064240A" w:rsidRPr="004915AA">
        <w:t xml:space="preserve"> krupno drvo</w:t>
      </w:r>
    </w:p>
    <w:tbl>
      <w:tblPr>
        <w:tblpPr w:leftFromText="180" w:rightFromText="180" w:vertAnchor="page" w:horzAnchor="margin" w:tblpY="5626"/>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2"/>
        <w:gridCol w:w="850"/>
        <w:gridCol w:w="851"/>
        <w:gridCol w:w="850"/>
        <w:gridCol w:w="851"/>
        <w:gridCol w:w="850"/>
        <w:gridCol w:w="851"/>
        <w:gridCol w:w="850"/>
        <w:gridCol w:w="992"/>
        <w:gridCol w:w="1418"/>
      </w:tblGrid>
      <w:tr w:rsidR="0064240A" w:rsidRPr="004915AA" w:rsidTr="0064240A">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Vrsta drveća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Omjer smjese</w:t>
            </w:r>
          </w:p>
          <w:p w:rsidR="00E5628B" w:rsidRPr="004915AA" w:rsidRDefault="00E5628B"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Debljinska klasa (cm)</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E5628B"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po</w:t>
            </w:r>
            <w:r w:rsidR="0064240A" w:rsidRPr="004915AA">
              <w:rPr>
                <w:rFonts w:eastAsia="Calibri" w:cs="Times New Roman"/>
                <w:b/>
                <w:kern w:val="0"/>
                <w:sz w:val="20"/>
                <w:szCs w:val="20"/>
                <w:lang w:eastAsia="en-US" w:bidi="ar-SA"/>
              </w:rPr>
              <w:t xml:space="preserve"> ha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E5628B"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na</w:t>
            </w:r>
            <w:r w:rsidR="0064240A" w:rsidRPr="004915AA">
              <w:rPr>
                <w:rFonts w:eastAsia="Calibri" w:cs="Times New Roman"/>
                <w:b/>
                <w:kern w:val="0"/>
                <w:sz w:val="20"/>
                <w:szCs w:val="20"/>
                <w:lang w:eastAsia="en-US" w:bidi="ar-SA"/>
              </w:rPr>
              <w:t xml:space="preserve"> cijeloj površini (m</w:t>
            </w:r>
            <w:r w:rsidR="0064240A" w:rsidRPr="004915AA">
              <w:rPr>
                <w:rFonts w:eastAsia="Calibri" w:cs="Times New Roman"/>
                <w:b/>
                <w:kern w:val="0"/>
                <w:sz w:val="20"/>
                <w:szCs w:val="20"/>
                <w:vertAlign w:val="superscript"/>
                <w:lang w:eastAsia="en-US" w:bidi="ar-SA"/>
              </w:rPr>
              <w:t>3</w:t>
            </w:r>
            <w:r w:rsidR="0064240A" w:rsidRPr="004915AA">
              <w:rPr>
                <w:rFonts w:eastAsia="Calibri" w:cs="Times New Roman"/>
                <w:b/>
                <w:kern w:val="0"/>
                <w:sz w:val="20"/>
                <w:szCs w:val="20"/>
                <w:lang w:eastAsia="en-US" w:bidi="ar-SA"/>
              </w:rPr>
              <w:t>)</w:t>
            </w:r>
          </w:p>
        </w:tc>
      </w:tr>
      <w:tr w:rsidR="0064240A" w:rsidRPr="004915AA" w:rsidTr="0064240A">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240A" w:rsidRPr="004915AA" w:rsidRDefault="0064240A" w:rsidP="0064240A">
            <w:pPr>
              <w:widowControl/>
              <w:suppressAutoHyphens w:val="0"/>
              <w:rPr>
                <w:rFonts w:eastAsia="Calibri" w:cs="Times New Roman"/>
                <w:b/>
                <w:kern w:val="0"/>
                <w:sz w:val="20"/>
                <w:szCs w:val="20"/>
                <w:lang w:eastAsia="en-US" w:bidi="ar-SA"/>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240A" w:rsidRPr="004915AA" w:rsidRDefault="0064240A" w:rsidP="0064240A">
            <w:pPr>
              <w:widowControl/>
              <w:suppressAutoHyphens w:val="0"/>
              <w:rPr>
                <w:rFonts w:eastAsia="Calibri" w:cs="Times New Roman"/>
                <w:b/>
                <w:kern w:val="0"/>
                <w:sz w:val="20"/>
                <w:szCs w:val="20"/>
                <w:lang w:eastAsia="en-US" w:bidi="ar-S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11-20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21-30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31-50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51-80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&gt;80</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240A" w:rsidRPr="004915AA" w:rsidRDefault="0064240A" w:rsidP="0064240A">
            <w:pPr>
              <w:widowControl/>
              <w:suppressAutoHyphens w:val="0"/>
              <w:rPr>
                <w:rFonts w:eastAsia="Calibri" w:cs="Times New Roman"/>
                <w:b/>
                <w:kern w:val="0"/>
                <w:sz w:val="20"/>
                <w:szCs w:val="20"/>
                <w:lang w:eastAsia="en-US" w:bidi="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240A" w:rsidRPr="004915AA" w:rsidRDefault="0064240A" w:rsidP="0064240A">
            <w:pPr>
              <w:widowControl/>
              <w:suppressAutoHyphens w:val="0"/>
              <w:rPr>
                <w:rFonts w:eastAsia="Calibri" w:cs="Times New Roman"/>
                <w:b/>
                <w:kern w:val="0"/>
                <w:sz w:val="20"/>
                <w:szCs w:val="20"/>
                <w:lang w:eastAsia="en-US" w:bidi="ar-SA"/>
              </w:rPr>
            </w:pPr>
          </w:p>
        </w:tc>
      </w:tr>
      <w:tr w:rsidR="0064240A" w:rsidRPr="004915AA" w:rsidTr="0064240A">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Smrča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1,52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1,0</w:t>
            </w:r>
          </w:p>
        </w:tc>
      </w:tr>
      <w:tr w:rsidR="0064240A" w:rsidRPr="004915AA" w:rsidTr="0064240A">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Bijeli bor</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81,66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1,89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0,54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2,43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55,3</w:t>
            </w:r>
          </w:p>
        </w:tc>
      </w:tr>
      <w:tr w:rsidR="0064240A" w:rsidRPr="004915AA" w:rsidTr="0064240A">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Crni bor</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16,82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0,34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0,50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11,4</w:t>
            </w:r>
          </w:p>
        </w:tc>
      </w:tr>
      <w:tr w:rsidR="0064240A" w:rsidRPr="004915AA" w:rsidTr="0064240A">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Četinari</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2,23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0,54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2,97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67,8</w:t>
            </w:r>
          </w:p>
        </w:tc>
      </w:tr>
      <w:tr w:rsidR="0064240A" w:rsidRPr="004915AA" w:rsidTr="0064240A">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2,23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0,54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2,97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67,8</w:t>
            </w:r>
          </w:p>
        </w:tc>
      </w:tr>
    </w:tbl>
    <w:p w:rsidR="00FA1364" w:rsidRPr="004915AA" w:rsidRDefault="00FA1364">
      <w:pPr>
        <w:pStyle w:val="Default"/>
        <w:jc w:val="both"/>
      </w:pPr>
    </w:p>
    <w:p w:rsidR="00FA1364" w:rsidRPr="004915AA" w:rsidRDefault="00FA1364">
      <w:pPr>
        <w:pStyle w:val="Default"/>
        <w:jc w:val="both"/>
      </w:pPr>
    </w:p>
    <w:p w:rsidR="00FA1364" w:rsidRPr="004915AA" w:rsidRDefault="00FA1364">
      <w:pPr>
        <w:pStyle w:val="Default"/>
        <w:jc w:val="both"/>
      </w:pPr>
    </w:p>
    <w:p w:rsidR="00FA1364" w:rsidRPr="004915AA" w:rsidRDefault="00FA1364">
      <w:pPr>
        <w:pStyle w:val="Default"/>
        <w:jc w:val="both"/>
      </w:pPr>
    </w:p>
    <w:p w:rsidR="00FA1364" w:rsidRPr="004915AA" w:rsidRDefault="00FA1364">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3B4E98" w:rsidRPr="004915AA" w:rsidRDefault="003B4E98">
      <w:pPr>
        <w:pStyle w:val="Default"/>
        <w:jc w:val="both"/>
      </w:pPr>
    </w:p>
    <w:p w:rsidR="0064240A" w:rsidRPr="004915AA" w:rsidRDefault="0064240A">
      <w:pPr>
        <w:pStyle w:val="Default"/>
        <w:jc w:val="both"/>
      </w:pPr>
    </w:p>
    <w:p w:rsidR="0064240A" w:rsidRPr="004915AA" w:rsidRDefault="0064240A">
      <w:pPr>
        <w:pStyle w:val="Default"/>
        <w:jc w:val="both"/>
      </w:pPr>
    </w:p>
    <w:p w:rsidR="0064240A" w:rsidRPr="004915AA" w:rsidRDefault="0064240A">
      <w:pPr>
        <w:pStyle w:val="Default"/>
        <w:jc w:val="both"/>
      </w:pPr>
    </w:p>
    <w:p w:rsidR="0064240A" w:rsidRPr="004915AA" w:rsidRDefault="004915AA" w:rsidP="0064240A">
      <w:pPr>
        <w:pStyle w:val="Default"/>
        <w:jc w:val="both"/>
        <w:rPr>
          <w:b/>
        </w:rPr>
      </w:pPr>
      <w:r w:rsidRPr="004915AA">
        <w:rPr>
          <w:b/>
        </w:rPr>
        <w:br w:type="page"/>
      </w:r>
      <w:r w:rsidR="0064240A" w:rsidRPr="004915AA">
        <w:rPr>
          <w:b/>
        </w:rPr>
        <w:lastRenderedPageBreak/>
        <w:t>Gazdinska klasa 611</w:t>
      </w:r>
      <w:r w:rsidR="00E5628B" w:rsidRPr="004915AA">
        <w:rPr>
          <w:b/>
        </w:rPr>
        <w:t>1 -</w:t>
      </w:r>
      <w:r w:rsidR="0064240A" w:rsidRPr="004915AA">
        <w:rPr>
          <w:b/>
        </w:rPr>
        <w:t xml:space="preserve"> Minirane izdanačke šume</w:t>
      </w:r>
    </w:p>
    <w:p w:rsidR="0064240A" w:rsidRPr="004915AA" w:rsidRDefault="0064240A" w:rsidP="0064240A">
      <w:pPr>
        <w:pStyle w:val="Default"/>
        <w:jc w:val="both"/>
      </w:pPr>
      <w:r w:rsidRPr="004915AA">
        <w:t>Površina = 226,6 ha</w:t>
      </w:r>
    </w:p>
    <w:p w:rsidR="0064240A" w:rsidRPr="004915AA" w:rsidRDefault="0064240A" w:rsidP="0064240A">
      <w:pPr>
        <w:pStyle w:val="Default"/>
        <w:jc w:val="both"/>
      </w:pPr>
      <w:r w:rsidRPr="004915AA">
        <w:t>Stepen prekrivenosti = 85,0%</w:t>
      </w:r>
    </w:p>
    <w:p w:rsidR="0064240A" w:rsidRPr="004915AA" w:rsidRDefault="00E5628B" w:rsidP="00E07C49">
      <w:pPr>
        <w:pStyle w:val="Default"/>
        <w:spacing w:before="240"/>
        <w:jc w:val="center"/>
      </w:pPr>
      <w:r w:rsidRPr="004915AA">
        <w:t>Struktura drvne zalihe -</w:t>
      </w:r>
      <w:r w:rsidR="0064240A" w:rsidRPr="004915AA">
        <w:t xml:space="preserve"> krupno drvo</w:t>
      </w:r>
    </w:p>
    <w:p w:rsidR="0064240A" w:rsidRPr="004915AA" w:rsidRDefault="0064240A">
      <w:pPr>
        <w:pStyle w:val="Default"/>
        <w:jc w:val="both"/>
      </w:pPr>
    </w:p>
    <w:tbl>
      <w:tblPr>
        <w:tblpPr w:leftFromText="180" w:rightFromText="180" w:vertAnchor="page" w:horzAnchor="margin" w:tblpY="255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851"/>
        <w:gridCol w:w="708"/>
        <w:gridCol w:w="709"/>
        <w:gridCol w:w="709"/>
        <w:gridCol w:w="709"/>
        <w:gridCol w:w="708"/>
        <w:gridCol w:w="709"/>
        <w:gridCol w:w="992"/>
        <w:gridCol w:w="1418"/>
      </w:tblGrid>
      <w:tr w:rsidR="0064240A" w:rsidRPr="004915AA" w:rsidTr="0064240A">
        <w:tc>
          <w:tcPr>
            <w:tcW w:w="1101" w:type="dxa"/>
            <w:vMerge w:val="restart"/>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Vrsta drveća</w:t>
            </w:r>
          </w:p>
        </w:tc>
        <w:tc>
          <w:tcPr>
            <w:tcW w:w="850" w:type="dxa"/>
            <w:vMerge w:val="restart"/>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Omjer smjese (%)</w:t>
            </w:r>
          </w:p>
        </w:tc>
        <w:tc>
          <w:tcPr>
            <w:tcW w:w="851" w:type="dxa"/>
            <w:vMerge w:val="restart"/>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p>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Bonitet</w:t>
            </w:r>
          </w:p>
        </w:tc>
        <w:tc>
          <w:tcPr>
            <w:tcW w:w="4252" w:type="dxa"/>
            <w:gridSpan w:val="6"/>
            <w:shd w:val="clear" w:color="auto" w:fill="auto"/>
            <w:vAlign w:val="center"/>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Debljinska klasa (m</w:t>
            </w:r>
            <w:r w:rsidRPr="004915AA">
              <w:rPr>
                <w:rFonts w:eastAsia="Calibri" w:cs="Times New Roman"/>
                <w:b/>
                <w:kern w:val="0"/>
                <w:sz w:val="20"/>
                <w:szCs w:val="20"/>
                <w:vertAlign w:val="superscript"/>
                <w:lang w:eastAsia="en-US" w:bidi="ar-SA"/>
              </w:rPr>
              <w:t>3</w:t>
            </w:r>
            <w:r w:rsidRPr="004915AA">
              <w:rPr>
                <w:rFonts w:eastAsia="Calibri" w:cs="Times New Roman"/>
                <w:b/>
                <w:kern w:val="0"/>
                <w:sz w:val="20"/>
                <w:szCs w:val="20"/>
                <w:lang w:eastAsia="en-US" w:bidi="ar-SA"/>
              </w:rPr>
              <w:t>/ha)</w:t>
            </w:r>
          </w:p>
        </w:tc>
        <w:tc>
          <w:tcPr>
            <w:tcW w:w="992" w:type="dxa"/>
            <w:vMerge w:val="restart"/>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po ha</w:t>
            </w:r>
          </w:p>
        </w:tc>
        <w:tc>
          <w:tcPr>
            <w:tcW w:w="1418" w:type="dxa"/>
            <w:vMerge w:val="restart"/>
            <w:shd w:val="clear" w:color="auto" w:fill="auto"/>
          </w:tcPr>
          <w:p w:rsidR="0064240A" w:rsidRPr="004915AA" w:rsidRDefault="004807DE"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na</w:t>
            </w:r>
            <w:r w:rsidR="0064240A" w:rsidRPr="004915AA">
              <w:rPr>
                <w:rFonts w:eastAsia="Calibri" w:cs="Times New Roman"/>
                <w:b/>
                <w:kern w:val="0"/>
                <w:sz w:val="20"/>
                <w:szCs w:val="20"/>
                <w:lang w:eastAsia="en-US" w:bidi="ar-SA"/>
              </w:rPr>
              <w:t xml:space="preserve"> cijeloj površini (m</w:t>
            </w:r>
            <w:r w:rsidR="0064240A" w:rsidRPr="004915AA">
              <w:rPr>
                <w:rFonts w:eastAsia="Calibri" w:cs="Times New Roman"/>
                <w:b/>
                <w:kern w:val="0"/>
                <w:sz w:val="20"/>
                <w:szCs w:val="20"/>
                <w:vertAlign w:val="superscript"/>
                <w:lang w:eastAsia="en-US" w:bidi="ar-SA"/>
              </w:rPr>
              <w:t>3</w:t>
            </w:r>
            <w:r w:rsidR="0064240A" w:rsidRPr="004915AA">
              <w:rPr>
                <w:rFonts w:eastAsia="Calibri" w:cs="Times New Roman"/>
                <w:b/>
                <w:kern w:val="0"/>
                <w:sz w:val="20"/>
                <w:szCs w:val="20"/>
                <w:lang w:eastAsia="en-US" w:bidi="ar-SA"/>
              </w:rPr>
              <w:t>)</w:t>
            </w:r>
          </w:p>
        </w:tc>
      </w:tr>
      <w:tr w:rsidR="0064240A" w:rsidRPr="004915AA" w:rsidTr="0064240A">
        <w:tc>
          <w:tcPr>
            <w:tcW w:w="1101" w:type="dxa"/>
            <w:vMerge/>
            <w:shd w:val="clear" w:color="auto" w:fill="auto"/>
          </w:tcPr>
          <w:p w:rsidR="0064240A" w:rsidRPr="004915AA" w:rsidRDefault="0064240A" w:rsidP="0064240A">
            <w:pPr>
              <w:widowControl/>
              <w:suppressAutoHyphens w:val="0"/>
              <w:rPr>
                <w:rFonts w:eastAsia="Calibri" w:cs="Times New Roman"/>
                <w:kern w:val="0"/>
                <w:sz w:val="22"/>
                <w:szCs w:val="22"/>
                <w:lang w:eastAsia="en-US" w:bidi="ar-SA"/>
              </w:rPr>
            </w:pPr>
          </w:p>
        </w:tc>
        <w:tc>
          <w:tcPr>
            <w:tcW w:w="850" w:type="dxa"/>
            <w:vMerge/>
            <w:shd w:val="clear" w:color="auto" w:fill="auto"/>
          </w:tcPr>
          <w:p w:rsidR="0064240A" w:rsidRPr="004915AA" w:rsidRDefault="0064240A" w:rsidP="0064240A">
            <w:pPr>
              <w:widowControl/>
              <w:suppressAutoHyphens w:val="0"/>
              <w:rPr>
                <w:rFonts w:eastAsia="Calibri" w:cs="Times New Roman"/>
                <w:kern w:val="0"/>
                <w:sz w:val="22"/>
                <w:szCs w:val="22"/>
                <w:lang w:eastAsia="en-US" w:bidi="ar-SA"/>
              </w:rPr>
            </w:pPr>
          </w:p>
        </w:tc>
        <w:tc>
          <w:tcPr>
            <w:tcW w:w="851" w:type="dxa"/>
            <w:vMerge/>
            <w:shd w:val="clear" w:color="auto" w:fill="auto"/>
          </w:tcPr>
          <w:p w:rsidR="0064240A" w:rsidRPr="004915AA" w:rsidRDefault="0064240A" w:rsidP="0064240A">
            <w:pPr>
              <w:widowControl/>
              <w:suppressAutoHyphens w:val="0"/>
              <w:rPr>
                <w:rFonts w:eastAsia="Calibri" w:cs="Times New Roman"/>
                <w:kern w:val="0"/>
                <w:sz w:val="22"/>
                <w:szCs w:val="22"/>
                <w:lang w:eastAsia="en-US" w:bidi="ar-SA"/>
              </w:rPr>
            </w:pPr>
          </w:p>
        </w:tc>
        <w:tc>
          <w:tcPr>
            <w:tcW w:w="708"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5-10</w:t>
            </w:r>
          </w:p>
        </w:tc>
        <w:tc>
          <w:tcPr>
            <w:tcW w:w="709"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11-20</w:t>
            </w:r>
          </w:p>
        </w:tc>
        <w:tc>
          <w:tcPr>
            <w:tcW w:w="709"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21-30</w:t>
            </w:r>
          </w:p>
        </w:tc>
        <w:tc>
          <w:tcPr>
            <w:tcW w:w="709"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31-50</w:t>
            </w:r>
          </w:p>
        </w:tc>
        <w:tc>
          <w:tcPr>
            <w:tcW w:w="708"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51-80</w:t>
            </w:r>
          </w:p>
        </w:tc>
        <w:tc>
          <w:tcPr>
            <w:tcW w:w="709"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&gt;80</w:t>
            </w:r>
          </w:p>
        </w:tc>
        <w:tc>
          <w:tcPr>
            <w:tcW w:w="992" w:type="dxa"/>
            <w:vMerge/>
            <w:shd w:val="clear" w:color="auto" w:fill="auto"/>
          </w:tcPr>
          <w:p w:rsidR="0064240A" w:rsidRPr="004915AA" w:rsidRDefault="0064240A" w:rsidP="0064240A">
            <w:pPr>
              <w:widowControl/>
              <w:suppressAutoHyphens w:val="0"/>
              <w:rPr>
                <w:rFonts w:eastAsia="Calibri" w:cs="Times New Roman"/>
                <w:kern w:val="0"/>
                <w:sz w:val="22"/>
                <w:szCs w:val="22"/>
                <w:lang w:eastAsia="en-US" w:bidi="ar-SA"/>
              </w:rPr>
            </w:pPr>
          </w:p>
        </w:tc>
        <w:tc>
          <w:tcPr>
            <w:tcW w:w="1418" w:type="dxa"/>
            <w:vMerge/>
            <w:shd w:val="clear" w:color="auto" w:fill="auto"/>
          </w:tcPr>
          <w:p w:rsidR="0064240A" w:rsidRPr="004915AA" w:rsidRDefault="0064240A" w:rsidP="0064240A">
            <w:pPr>
              <w:widowControl/>
              <w:suppressAutoHyphens w:val="0"/>
              <w:rPr>
                <w:rFonts w:eastAsia="Calibri" w:cs="Times New Roman"/>
                <w:kern w:val="0"/>
                <w:sz w:val="22"/>
                <w:szCs w:val="22"/>
                <w:lang w:eastAsia="en-US" w:bidi="ar-SA"/>
              </w:rPr>
            </w:pP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Crni bor</w:t>
            </w:r>
          </w:p>
        </w:tc>
        <w:tc>
          <w:tcPr>
            <w:tcW w:w="850"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0,18</w:t>
            </w:r>
          </w:p>
        </w:tc>
        <w:tc>
          <w:tcPr>
            <w:tcW w:w="85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3,0</w:t>
            </w:r>
          </w:p>
        </w:tc>
        <w:tc>
          <w:tcPr>
            <w:tcW w:w="708" w:type="dxa"/>
            <w:shd w:val="clear" w:color="auto" w:fill="auto"/>
          </w:tcPr>
          <w:p w:rsidR="0064240A" w:rsidRPr="004915AA" w:rsidRDefault="0064240A"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w:t>
            </w:r>
            <w:r w:rsidR="001F6146" w:rsidRPr="004915AA">
              <w:rPr>
                <w:rFonts w:eastAsia="Calibri" w:cs="Times New Roman"/>
                <w:kern w:val="0"/>
                <w:sz w:val="20"/>
                <w:szCs w:val="20"/>
                <w:lang w:eastAsia="en-US" w:bidi="ar-SA"/>
              </w:rPr>
              <w:t>00</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0,16</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64240A" w:rsidRPr="004915AA" w:rsidRDefault="0064240A"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w:t>
            </w:r>
            <w:r w:rsidR="001F6146" w:rsidRPr="004915AA">
              <w:rPr>
                <w:rFonts w:eastAsia="Calibri" w:cs="Times New Roman"/>
                <w:kern w:val="0"/>
                <w:sz w:val="20"/>
                <w:szCs w:val="20"/>
                <w:lang w:eastAsia="en-US" w:bidi="ar-SA"/>
              </w:rPr>
              <w:t>00</w:t>
            </w:r>
          </w:p>
        </w:tc>
        <w:tc>
          <w:tcPr>
            <w:tcW w:w="992"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0,16</w:t>
            </w:r>
          </w:p>
        </w:tc>
        <w:tc>
          <w:tcPr>
            <w:tcW w:w="1418"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37,1</w:t>
            </w: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Četinari</w:t>
            </w:r>
          </w:p>
        </w:tc>
        <w:tc>
          <w:tcPr>
            <w:tcW w:w="850"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0,18</w:t>
            </w:r>
          </w:p>
        </w:tc>
        <w:tc>
          <w:tcPr>
            <w:tcW w:w="851"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p>
        </w:tc>
        <w:tc>
          <w:tcPr>
            <w:tcW w:w="708" w:type="dxa"/>
            <w:shd w:val="clear" w:color="auto" w:fill="auto"/>
          </w:tcPr>
          <w:p w:rsidR="0064240A" w:rsidRPr="004915AA" w:rsidRDefault="0064240A" w:rsidP="001F6146">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w:t>
            </w:r>
            <w:r w:rsidR="001F6146" w:rsidRPr="004915AA">
              <w:rPr>
                <w:rFonts w:eastAsia="Calibri" w:cs="Times New Roman"/>
                <w:b/>
                <w:kern w:val="0"/>
                <w:sz w:val="20"/>
                <w:szCs w:val="20"/>
                <w:lang w:eastAsia="en-US" w:bidi="ar-SA"/>
              </w:rPr>
              <w:t>00</w:t>
            </w:r>
          </w:p>
        </w:tc>
        <w:tc>
          <w:tcPr>
            <w:tcW w:w="709"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0,16</w:t>
            </w:r>
          </w:p>
        </w:tc>
        <w:tc>
          <w:tcPr>
            <w:tcW w:w="709"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709"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708"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709" w:type="dxa"/>
            <w:shd w:val="clear" w:color="auto" w:fill="auto"/>
          </w:tcPr>
          <w:p w:rsidR="0064240A" w:rsidRPr="004915AA" w:rsidRDefault="0064240A" w:rsidP="001F6146">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w:t>
            </w:r>
            <w:r w:rsidR="001F6146" w:rsidRPr="004915AA">
              <w:rPr>
                <w:rFonts w:eastAsia="Calibri" w:cs="Times New Roman"/>
                <w:b/>
                <w:kern w:val="0"/>
                <w:sz w:val="20"/>
                <w:szCs w:val="20"/>
                <w:lang w:eastAsia="en-US" w:bidi="ar-SA"/>
              </w:rPr>
              <w:t>00</w:t>
            </w:r>
          </w:p>
        </w:tc>
        <w:tc>
          <w:tcPr>
            <w:tcW w:w="992"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0,16</w:t>
            </w:r>
          </w:p>
        </w:tc>
        <w:tc>
          <w:tcPr>
            <w:tcW w:w="1418"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37,1</w:t>
            </w: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Bukva</w:t>
            </w:r>
          </w:p>
        </w:tc>
        <w:tc>
          <w:tcPr>
            <w:tcW w:w="850"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68,60</w:t>
            </w:r>
          </w:p>
        </w:tc>
        <w:tc>
          <w:tcPr>
            <w:tcW w:w="85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3,6</w:t>
            </w:r>
          </w:p>
        </w:tc>
        <w:tc>
          <w:tcPr>
            <w:tcW w:w="708"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2,72</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15,99</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27,48</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13,60</w:t>
            </w:r>
          </w:p>
        </w:tc>
        <w:tc>
          <w:tcPr>
            <w:tcW w:w="708"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1,02</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60,81</w:t>
            </w:r>
          </w:p>
        </w:tc>
        <w:tc>
          <w:tcPr>
            <w:tcW w:w="1418"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13780,1</w:t>
            </w: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Hrast kitn.</w:t>
            </w:r>
          </w:p>
        </w:tc>
        <w:tc>
          <w:tcPr>
            <w:tcW w:w="850"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1,73</w:t>
            </w:r>
          </w:p>
        </w:tc>
        <w:tc>
          <w:tcPr>
            <w:tcW w:w="85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4,0</w:t>
            </w:r>
          </w:p>
        </w:tc>
        <w:tc>
          <w:tcPr>
            <w:tcW w:w="708" w:type="dxa"/>
            <w:shd w:val="clear" w:color="auto" w:fill="auto"/>
          </w:tcPr>
          <w:p w:rsidR="0064240A" w:rsidRPr="004915AA" w:rsidRDefault="0064240A"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w:t>
            </w:r>
            <w:r w:rsidR="001F6146" w:rsidRPr="004915AA">
              <w:rPr>
                <w:rFonts w:eastAsia="Calibri" w:cs="Times New Roman"/>
                <w:kern w:val="0"/>
                <w:sz w:val="20"/>
                <w:szCs w:val="20"/>
                <w:lang w:eastAsia="en-US" w:bidi="ar-SA"/>
              </w:rPr>
              <w:t>00</w:t>
            </w:r>
          </w:p>
        </w:tc>
        <w:tc>
          <w:tcPr>
            <w:tcW w:w="709" w:type="dxa"/>
            <w:shd w:val="clear" w:color="auto" w:fill="auto"/>
          </w:tcPr>
          <w:p w:rsidR="0064240A" w:rsidRPr="004915AA" w:rsidRDefault="0064240A"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w:t>
            </w:r>
            <w:r w:rsidR="001F6146" w:rsidRPr="004915AA">
              <w:rPr>
                <w:rFonts w:eastAsia="Calibri" w:cs="Times New Roman"/>
                <w:kern w:val="0"/>
                <w:sz w:val="20"/>
                <w:szCs w:val="20"/>
                <w:lang w:eastAsia="en-US" w:bidi="ar-SA"/>
              </w:rPr>
              <w:t>24</w:t>
            </w:r>
          </w:p>
        </w:tc>
        <w:tc>
          <w:tcPr>
            <w:tcW w:w="709" w:type="dxa"/>
            <w:shd w:val="clear" w:color="auto" w:fill="auto"/>
          </w:tcPr>
          <w:p w:rsidR="0064240A" w:rsidRPr="004915AA" w:rsidRDefault="0064240A"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w:t>
            </w:r>
            <w:r w:rsidR="001F6146" w:rsidRPr="004915AA">
              <w:rPr>
                <w:rFonts w:eastAsia="Calibri" w:cs="Times New Roman"/>
                <w:kern w:val="0"/>
                <w:sz w:val="20"/>
                <w:szCs w:val="20"/>
                <w:lang w:eastAsia="en-US" w:bidi="ar-SA"/>
              </w:rPr>
              <w:t>75</w:t>
            </w:r>
          </w:p>
        </w:tc>
        <w:tc>
          <w:tcPr>
            <w:tcW w:w="709" w:type="dxa"/>
            <w:shd w:val="clear" w:color="auto" w:fill="auto"/>
          </w:tcPr>
          <w:p w:rsidR="0064240A" w:rsidRPr="004915AA" w:rsidRDefault="0064240A"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w:t>
            </w:r>
            <w:r w:rsidR="001F6146" w:rsidRPr="004915AA">
              <w:rPr>
                <w:rFonts w:eastAsia="Calibri" w:cs="Times New Roman"/>
                <w:kern w:val="0"/>
                <w:sz w:val="20"/>
                <w:szCs w:val="20"/>
                <w:lang w:eastAsia="en-US" w:bidi="ar-SA"/>
              </w:rPr>
              <w:t>54</w:t>
            </w:r>
          </w:p>
        </w:tc>
        <w:tc>
          <w:tcPr>
            <w:tcW w:w="708" w:type="dxa"/>
            <w:shd w:val="clear" w:color="auto" w:fill="auto"/>
          </w:tcPr>
          <w:p w:rsidR="0064240A" w:rsidRPr="004915AA" w:rsidRDefault="0064240A"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w:t>
            </w:r>
            <w:r w:rsidR="001F6146" w:rsidRPr="004915AA">
              <w:rPr>
                <w:rFonts w:eastAsia="Calibri" w:cs="Times New Roman"/>
                <w:kern w:val="0"/>
                <w:sz w:val="20"/>
                <w:szCs w:val="20"/>
                <w:lang w:eastAsia="en-US" w:bidi="ar-SA"/>
              </w:rPr>
              <w:t>0</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1,53</w:t>
            </w:r>
          </w:p>
        </w:tc>
        <w:tc>
          <w:tcPr>
            <w:tcW w:w="1418"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347,4</w:t>
            </w: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Plem. lišć.</w:t>
            </w:r>
          </w:p>
        </w:tc>
        <w:tc>
          <w:tcPr>
            <w:tcW w:w="850"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9,04</w:t>
            </w:r>
          </w:p>
        </w:tc>
        <w:tc>
          <w:tcPr>
            <w:tcW w:w="85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3,7</w:t>
            </w:r>
          </w:p>
        </w:tc>
        <w:tc>
          <w:tcPr>
            <w:tcW w:w="708" w:type="dxa"/>
            <w:shd w:val="clear" w:color="auto" w:fill="auto"/>
          </w:tcPr>
          <w:p w:rsidR="0064240A" w:rsidRPr="004915AA" w:rsidRDefault="0064240A"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w:t>
            </w:r>
            <w:r w:rsidR="001F6146" w:rsidRPr="004915AA">
              <w:rPr>
                <w:rFonts w:eastAsia="Calibri" w:cs="Times New Roman"/>
                <w:kern w:val="0"/>
                <w:sz w:val="20"/>
                <w:szCs w:val="20"/>
                <w:lang w:eastAsia="en-US" w:bidi="ar-SA"/>
              </w:rPr>
              <w:t>29</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1,80</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5,93</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64240A" w:rsidRPr="004915AA" w:rsidRDefault="0064240A"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w:t>
            </w:r>
            <w:r w:rsidR="001F6146" w:rsidRPr="004915AA">
              <w:rPr>
                <w:rFonts w:eastAsia="Calibri" w:cs="Times New Roman"/>
                <w:kern w:val="0"/>
                <w:sz w:val="20"/>
                <w:szCs w:val="20"/>
                <w:lang w:eastAsia="en-US" w:bidi="ar-SA"/>
              </w:rPr>
              <w:t>0</w:t>
            </w:r>
          </w:p>
        </w:tc>
        <w:tc>
          <w:tcPr>
            <w:tcW w:w="992"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8,02</w:t>
            </w:r>
          </w:p>
        </w:tc>
        <w:tc>
          <w:tcPr>
            <w:tcW w:w="1418"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1816,4</w:t>
            </w: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Ost.tvr.liš.</w:t>
            </w:r>
          </w:p>
        </w:tc>
        <w:tc>
          <w:tcPr>
            <w:tcW w:w="850"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20,44</w:t>
            </w:r>
          </w:p>
        </w:tc>
        <w:tc>
          <w:tcPr>
            <w:tcW w:w="851" w:type="dxa"/>
            <w:shd w:val="clear" w:color="auto" w:fill="auto"/>
          </w:tcPr>
          <w:p w:rsidR="0064240A" w:rsidRPr="004915AA" w:rsidRDefault="0064240A" w:rsidP="0064240A">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3,4</w:t>
            </w:r>
          </w:p>
        </w:tc>
        <w:tc>
          <w:tcPr>
            <w:tcW w:w="708"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5,76</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8,75</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2,89</w:t>
            </w:r>
          </w:p>
        </w:tc>
        <w:tc>
          <w:tcPr>
            <w:tcW w:w="709"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0,72</w:t>
            </w:r>
          </w:p>
        </w:tc>
        <w:tc>
          <w:tcPr>
            <w:tcW w:w="708" w:type="dxa"/>
            <w:shd w:val="clear" w:color="auto" w:fill="auto"/>
          </w:tcPr>
          <w:p w:rsidR="0064240A" w:rsidRPr="004915AA" w:rsidRDefault="0064240A"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w:t>
            </w:r>
            <w:r w:rsidR="001F6146" w:rsidRPr="004915AA">
              <w:rPr>
                <w:rFonts w:eastAsia="Calibri" w:cs="Times New Roman"/>
                <w:kern w:val="0"/>
                <w:sz w:val="20"/>
                <w:szCs w:val="20"/>
                <w:lang w:eastAsia="en-US" w:bidi="ar-SA"/>
              </w:rPr>
              <w:t>0</w:t>
            </w:r>
          </w:p>
        </w:tc>
        <w:tc>
          <w:tcPr>
            <w:tcW w:w="709" w:type="dxa"/>
            <w:shd w:val="clear" w:color="auto" w:fill="auto"/>
          </w:tcPr>
          <w:p w:rsidR="0064240A" w:rsidRPr="004915AA" w:rsidRDefault="0064240A"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18,12</w:t>
            </w:r>
          </w:p>
        </w:tc>
        <w:tc>
          <w:tcPr>
            <w:tcW w:w="1418" w:type="dxa"/>
            <w:shd w:val="clear" w:color="auto" w:fill="auto"/>
          </w:tcPr>
          <w:p w:rsidR="0064240A" w:rsidRPr="004915AA" w:rsidRDefault="001F6146" w:rsidP="0064240A">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4106,5</w:t>
            </w: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Lišćari</w:t>
            </w:r>
          </w:p>
        </w:tc>
        <w:tc>
          <w:tcPr>
            <w:tcW w:w="850"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99,82</w:t>
            </w:r>
          </w:p>
        </w:tc>
        <w:tc>
          <w:tcPr>
            <w:tcW w:w="851"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p>
        </w:tc>
        <w:tc>
          <w:tcPr>
            <w:tcW w:w="708"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8,77</w:t>
            </w:r>
          </w:p>
        </w:tc>
        <w:tc>
          <w:tcPr>
            <w:tcW w:w="709"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26,77</w:t>
            </w:r>
          </w:p>
        </w:tc>
        <w:tc>
          <w:tcPr>
            <w:tcW w:w="709"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37,06</w:t>
            </w:r>
          </w:p>
        </w:tc>
        <w:tc>
          <w:tcPr>
            <w:tcW w:w="709"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14,86</w:t>
            </w:r>
          </w:p>
        </w:tc>
        <w:tc>
          <w:tcPr>
            <w:tcW w:w="708"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1,02</w:t>
            </w:r>
          </w:p>
        </w:tc>
        <w:tc>
          <w:tcPr>
            <w:tcW w:w="709"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88,48</w:t>
            </w:r>
          </w:p>
        </w:tc>
        <w:tc>
          <w:tcPr>
            <w:tcW w:w="1418" w:type="dxa"/>
            <w:shd w:val="clear" w:color="auto" w:fill="auto"/>
          </w:tcPr>
          <w:p w:rsidR="0064240A" w:rsidRPr="004915AA" w:rsidRDefault="001F6146" w:rsidP="001F6146">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20050,5</w:t>
            </w:r>
          </w:p>
        </w:tc>
      </w:tr>
      <w:tr w:rsidR="0064240A" w:rsidRPr="004915AA" w:rsidTr="0064240A">
        <w:tc>
          <w:tcPr>
            <w:tcW w:w="1101" w:type="dxa"/>
            <w:shd w:val="clear" w:color="auto" w:fill="auto"/>
          </w:tcPr>
          <w:p w:rsidR="0064240A" w:rsidRPr="004915AA" w:rsidRDefault="0064240A" w:rsidP="0064240A">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w:t>
            </w:r>
          </w:p>
        </w:tc>
        <w:tc>
          <w:tcPr>
            <w:tcW w:w="850"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100,00</w:t>
            </w:r>
          </w:p>
        </w:tc>
        <w:tc>
          <w:tcPr>
            <w:tcW w:w="851" w:type="dxa"/>
            <w:shd w:val="clear" w:color="auto" w:fill="auto"/>
          </w:tcPr>
          <w:p w:rsidR="0064240A" w:rsidRPr="004915AA" w:rsidRDefault="0064240A" w:rsidP="0064240A">
            <w:pPr>
              <w:widowControl/>
              <w:suppressAutoHyphens w:val="0"/>
              <w:jc w:val="right"/>
              <w:rPr>
                <w:rFonts w:eastAsia="Calibri" w:cs="Times New Roman"/>
                <w:b/>
                <w:kern w:val="0"/>
                <w:sz w:val="20"/>
                <w:szCs w:val="20"/>
                <w:lang w:eastAsia="en-US" w:bidi="ar-SA"/>
              </w:rPr>
            </w:pPr>
          </w:p>
        </w:tc>
        <w:tc>
          <w:tcPr>
            <w:tcW w:w="708"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8,77</w:t>
            </w:r>
          </w:p>
        </w:tc>
        <w:tc>
          <w:tcPr>
            <w:tcW w:w="709"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26,94</w:t>
            </w:r>
          </w:p>
        </w:tc>
        <w:tc>
          <w:tcPr>
            <w:tcW w:w="709"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37,06</w:t>
            </w:r>
          </w:p>
        </w:tc>
        <w:tc>
          <w:tcPr>
            <w:tcW w:w="709"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14,86</w:t>
            </w:r>
          </w:p>
        </w:tc>
        <w:tc>
          <w:tcPr>
            <w:tcW w:w="708"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1,02</w:t>
            </w:r>
          </w:p>
        </w:tc>
        <w:tc>
          <w:tcPr>
            <w:tcW w:w="709"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88,65</w:t>
            </w:r>
          </w:p>
        </w:tc>
        <w:tc>
          <w:tcPr>
            <w:tcW w:w="1418" w:type="dxa"/>
            <w:shd w:val="clear" w:color="auto" w:fill="auto"/>
          </w:tcPr>
          <w:p w:rsidR="0064240A" w:rsidRPr="004915AA" w:rsidRDefault="001F6146" w:rsidP="0064240A">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20087,6</w:t>
            </w:r>
          </w:p>
        </w:tc>
      </w:tr>
    </w:tbl>
    <w:p w:rsidR="0064240A" w:rsidRPr="004915AA" w:rsidRDefault="0064240A">
      <w:pPr>
        <w:pStyle w:val="Default"/>
        <w:jc w:val="both"/>
      </w:pPr>
    </w:p>
    <w:p w:rsidR="0064240A" w:rsidRPr="004915AA" w:rsidRDefault="0064240A">
      <w:pPr>
        <w:pStyle w:val="Default"/>
        <w:jc w:val="both"/>
      </w:pPr>
    </w:p>
    <w:p w:rsidR="0064240A" w:rsidRPr="004915AA" w:rsidRDefault="00E5628B" w:rsidP="00E07C49">
      <w:pPr>
        <w:pStyle w:val="Default"/>
        <w:spacing w:before="360"/>
        <w:jc w:val="center"/>
      </w:pPr>
      <w:r w:rsidRPr="004915AA">
        <w:t>Godišnji zapreminski prirast -</w:t>
      </w:r>
      <w:r w:rsidR="001F6146" w:rsidRPr="004915AA">
        <w:t xml:space="preserve"> krupno drvo</w:t>
      </w:r>
    </w:p>
    <w:p w:rsidR="0064240A" w:rsidRPr="004915AA" w:rsidRDefault="0064240A">
      <w:pPr>
        <w:pStyle w:val="Default"/>
        <w:jc w:val="both"/>
      </w:pPr>
    </w:p>
    <w:tbl>
      <w:tblPr>
        <w:tblpPr w:leftFromText="180" w:rightFromText="180" w:vertAnchor="page" w:horzAnchor="margin" w:tblpY="672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851"/>
        <w:gridCol w:w="850"/>
        <w:gridCol w:w="851"/>
        <w:gridCol w:w="850"/>
        <w:gridCol w:w="851"/>
        <w:gridCol w:w="850"/>
        <w:gridCol w:w="992"/>
        <w:gridCol w:w="1418"/>
      </w:tblGrid>
      <w:tr w:rsidR="001F6146" w:rsidRPr="004915AA" w:rsidTr="001F6146">
        <w:tc>
          <w:tcPr>
            <w:tcW w:w="1101" w:type="dxa"/>
            <w:vMerge w:val="restart"/>
            <w:shd w:val="clear" w:color="auto" w:fill="auto"/>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Vrsta drveća</w:t>
            </w:r>
          </w:p>
        </w:tc>
        <w:tc>
          <w:tcPr>
            <w:tcW w:w="850" w:type="dxa"/>
            <w:vMerge w:val="restart"/>
            <w:shd w:val="clear" w:color="auto" w:fill="auto"/>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Omjer smjese (%)</w:t>
            </w:r>
          </w:p>
        </w:tc>
        <w:tc>
          <w:tcPr>
            <w:tcW w:w="5103" w:type="dxa"/>
            <w:gridSpan w:val="6"/>
            <w:shd w:val="clear" w:color="auto" w:fill="auto"/>
            <w:vAlign w:val="center"/>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Debljinska klasa (m</w:t>
            </w:r>
            <w:r w:rsidRPr="004915AA">
              <w:rPr>
                <w:rFonts w:eastAsia="Calibri" w:cs="Times New Roman"/>
                <w:b/>
                <w:kern w:val="0"/>
                <w:sz w:val="20"/>
                <w:szCs w:val="20"/>
                <w:vertAlign w:val="superscript"/>
                <w:lang w:eastAsia="en-US" w:bidi="ar-SA"/>
              </w:rPr>
              <w:t>3</w:t>
            </w:r>
            <w:r w:rsidRPr="004915AA">
              <w:rPr>
                <w:rFonts w:eastAsia="Calibri" w:cs="Times New Roman"/>
                <w:b/>
                <w:kern w:val="0"/>
                <w:sz w:val="20"/>
                <w:szCs w:val="20"/>
                <w:lang w:eastAsia="en-US" w:bidi="ar-SA"/>
              </w:rPr>
              <w:t>/ha)</w:t>
            </w:r>
          </w:p>
        </w:tc>
        <w:tc>
          <w:tcPr>
            <w:tcW w:w="992" w:type="dxa"/>
            <w:vMerge w:val="restart"/>
            <w:shd w:val="clear" w:color="auto" w:fill="auto"/>
          </w:tcPr>
          <w:p w:rsidR="001F6146" w:rsidRPr="004915AA" w:rsidRDefault="00E5628B"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 xml:space="preserve">Ukupno po </w:t>
            </w:r>
            <w:r w:rsidR="001F6146" w:rsidRPr="004915AA">
              <w:rPr>
                <w:rFonts w:eastAsia="Calibri" w:cs="Times New Roman"/>
                <w:b/>
                <w:kern w:val="0"/>
                <w:sz w:val="20"/>
                <w:szCs w:val="20"/>
                <w:lang w:eastAsia="en-US" w:bidi="ar-SA"/>
              </w:rPr>
              <w:t>ha</w:t>
            </w:r>
          </w:p>
        </w:tc>
        <w:tc>
          <w:tcPr>
            <w:tcW w:w="1418" w:type="dxa"/>
            <w:vMerge w:val="restart"/>
            <w:shd w:val="clear" w:color="auto" w:fill="auto"/>
          </w:tcPr>
          <w:p w:rsidR="001F6146" w:rsidRPr="004915AA" w:rsidRDefault="004807DE"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 xml:space="preserve">Ukupno na </w:t>
            </w:r>
            <w:r w:rsidR="001F6146" w:rsidRPr="004915AA">
              <w:rPr>
                <w:rFonts w:eastAsia="Calibri" w:cs="Times New Roman"/>
                <w:b/>
                <w:kern w:val="0"/>
                <w:sz w:val="20"/>
                <w:szCs w:val="20"/>
                <w:lang w:eastAsia="en-US" w:bidi="ar-SA"/>
              </w:rPr>
              <w:t>cijeloj površini (m</w:t>
            </w:r>
            <w:r w:rsidR="001F6146" w:rsidRPr="004915AA">
              <w:rPr>
                <w:rFonts w:eastAsia="Calibri" w:cs="Times New Roman"/>
                <w:b/>
                <w:kern w:val="0"/>
                <w:sz w:val="20"/>
                <w:szCs w:val="20"/>
                <w:vertAlign w:val="superscript"/>
                <w:lang w:eastAsia="en-US" w:bidi="ar-SA"/>
              </w:rPr>
              <w:t>3</w:t>
            </w:r>
            <w:r w:rsidR="001F6146" w:rsidRPr="004915AA">
              <w:rPr>
                <w:rFonts w:eastAsia="Calibri" w:cs="Times New Roman"/>
                <w:b/>
                <w:kern w:val="0"/>
                <w:sz w:val="20"/>
                <w:szCs w:val="20"/>
                <w:lang w:eastAsia="en-US" w:bidi="ar-SA"/>
              </w:rPr>
              <w:t>)</w:t>
            </w:r>
          </w:p>
        </w:tc>
      </w:tr>
      <w:tr w:rsidR="001F6146" w:rsidRPr="004915AA" w:rsidTr="001F6146">
        <w:tc>
          <w:tcPr>
            <w:tcW w:w="1101" w:type="dxa"/>
            <w:vMerge/>
            <w:shd w:val="clear" w:color="auto" w:fill="auto"/>
          </w:tcPr>
          <w:p w:rsidR="001F6146" w:rsidRPr="004915AA" w:rsidRDefault="001F6146" w:rsidP="001F6146">
            <w:pPr>
              <w:widowControl/>
              <w:suppressAutoHyphens w:val="0"/>
              <w:rPr>
                <w:rFonts w:eastAsia="Calibri" w:cs="Times New Roman"/>
                <w:kern w:val="0"/>
                <w:sz w:val="22"/>
                <w:szCs w:val="22"/>
                <w:lang w:eastAsia="en-US" w:bidi="ar-SA"/>
              </w:rPr>
            </w:pPr>
          </w:p>
        </w:tc>
        <w:tc>
          <w:tcPr>
            <w:tcW w:w="850" w:type="dxa"/>
            <w:vMerge/>
            <w:shd w:val="clear" w:color="auto" w:fill="auto"/>
          </w:tcPr>
          <w:p w:rsidR="001F6146" w:rsidRPr="004915AA" w:rsidRDefault="001F6146" w:rsidP="001F6146">
            <w:pPr>
              <w:widowControl/>
              <w:suppressAutoHyphens w:val="0"/>
              <w:rPr>
                <w:rFonts w:eastAsia="Calibri" w:cs="Times New Roman"/>
                <w:kern w:val="0"/>
                <w:sz w:val="22"/>
                <w:szCs w:val="22"/>
                <w:lang w:eastAsia="en-US" w:bidi="ar-SA"/>
              </w:rPr>
            </w:pPr>
          </w:p>
        </w:tc>
        <w:tc>
          <w:tcPr>
            <w:tcW w:w="851" w:type="dxa"/>
            <w:shd w:val="clear" w:color="auto" w:fill="auto"/>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5-10</w:t>
            </w:r>
          </w:p>
        </w:tc>
        <w:tc>
          <w:tcPr>
            <w:tcW w:w="850" w:type="dxa"/>
            <w:shd w:val="clear" w:color="auto" w:fill="auto"/>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11-20</w:t>
            </w:r>
          </w:p>
        </w:tc>
        <w:tc>
          <w:tcPr>
            <w:tcW w:w="851" w:type="dxa"/>
            <w:shd w:val="clear" w:color="auto" w:fill="auto"/>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21-30</w:t>
            </w:r>
          </w:p>
        </w:tc>
        <w:tc>
          <w:tcPr>
            <w:tcW w:w="850" w:type="dxa"/>
            <w:shd w:val="clear" w:color="auto" w:fill="auto"/>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31-50</w:t>
            </w:r>
          </w:p>
        </w:tc>
        <w:tc>
          <w:tcPr>
            <w:tcW w:w="851" w:type="dxa"/>
            <w:shd w:val="clear" w:color="auto" w:fill="auto"/>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51-80</w:t>
            </w:r>
          </w:p>
        </w:tc>
        <w:tc>
          <w:tcPr>
            <w:tcW w:w="850" w:type="dxa"/>
            <w:shd w:val="clear" w:color="auto" w:fill="auto"/>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&gt;80</w:t>
            </w:r>
          </w:p>
        </w:tc>
        <w:tc>
          <w:tcPr>
            <w:tcW w:w="992" w:type="dxa"/>
            <w:vMerge/>
            <w:shd w:val="clear" w:color="auto" w:fill="auto"/>
          </w:tcPr>
          <w:p w:rsidR="001F6146" w:rsidRPr="004915AA" w:rsidRDefault="001F6146" w:rsidP="001F6146">
            <w:pPr>
              <w:widowControl/>
              <w:suppressAutoHyphens w:val="0"/>
              <w:rPr>
                <w:rFonts w:eastAsia="Calibri" w:cs="Times New Roman"/>
                <w:kern w:val="0"/>
                <w:sz w:val="22"/>
                <w:szCs w:val="22"/>
                <w:lang w:eastAsia="en-US" w:bidi="ar-SA"/>
              </w:rPr>
            </w:pPr>
          </w:p>
        </w:tc>
        <w:tc>
          <w:tcPr>
            <w:tcW w:w="1418" w:type="dxa"/>
            <w:vMerge/>
            <w:shd w:val="clear" w:color="auto" w:fill="auto"/>
          </w:tcPr>
          <w:p w:rsidR="001F6146" w:rsidRPr="004915AA" w:rsidRDefault="001F6146" w:rsidP="001F6146">
            <w:pPr>
              <w:widowControl/>
              <w:suppressAutoHyphens w:val="0"/>
              <w:rPr>
                <w:rFonts w:eastAsia="Calibri" w:cs="Times New Roman"/>
                <w:kern w:val="0"/>
                <w:sz w:val="22"/>
                <w:szCs w:val="22"/>
                <w:lang w:eastAsia="en-US" w:bidi="ar-SA"/>
              </w:rPr>
            </w:pPr>
          </w:p>
        </w:tc>
      </w:tr>
      <w:tr w:rsidR="001F6146" w:rsidRPr="004915AA" w:rsidTr="001F6146">
        <w:tc>
          <w:tcPr>
            <w:tcW w:w="1101" w:type="dxa"/>
            <w:shd w:val="clear" w:color="auto" w:fill="auto"/>
          </w:tcPr>
          <w:p w:rsidR="001F6146" w:rsidRPr="004915AA" w:rsidRDefault="001F6146" w:rsidP="001F6146">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Crni bor</w:t>
            </w: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992"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1418"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0,7</w:t>
            </w:r>
          </w:p>
        </w:tc>
      </w:tr>
      <w:tr w:rsidR="001F6146" w:rsidRPr="004915AA" w:rsidTr="001F6146">
        <w:tc>
          <w:tcPr>
            <w:tcW w:w="1101" w:type="dxa"/>
            <w:shd w:val="clear" w:color="auto" w:fill="auto"/>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Četinari</w:t>
            </w: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992"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1418"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0,7</w:t>
            </w:r>
          </w:p>
        </w:tc>
      </w:tr>
      <w:tr w:rsidR="001F6146" w:rsidRPr="004915AA" w:rsidTr="001F6146">
        <w:tc>
          <w:tcPr>
            <w:tcW w:w="1101" w:type="dxa"/>
            <w:shd w:val="clear" w:color="auto" w:fill="auto"/>
          </w:tcPr>
          <w:p w:rsidR="001F6146" w:rsidRPr="004915AA" w:rsidRDefault="001F6146" w:rsidP="001F6146">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Bukva</w:t>
            </w: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992"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1,22</w:t>
            </w:r>
          </w:p>
        </w:tc>
        <w:tc>
          <w:tcPr>
            <w:tcW w:w="1418"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275,6</w:t>
            </w:r>
          </w:p>
        </w:tc>
      </w:tr>
      <w:tr w:rsidR="001F6146" w:rsidRPr="004915AA" w:rsidTr="001F6146">
        <w:tc>
          <w:tcPr>
            <w:tcW w:w="1101" w:type="dxa"/>
            <w:shd w:val="clear" w:color="auto" w:fill="auto"/>
          </w:tcPr>
          <w:p w:rsidR="001F6146" w:rsidRPr="004915AA" w:rsidRDefault="001F6146" w:rsidP="001F6146">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Hrast</w:t>
            </w: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992"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0,03</w:t>
            </w:r>
          </w:p>
        </w:tc>
        <w:tc>
          <w:tcPr>
            <w:tcW w:w="1418"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6,9</w:t>
            </w:r>
          </w:p>
        </w:tc>
      </w:tr>
      <w:tr w:rsidR="001F6146" w:rsidRPr="004915AA" w:rsidTr="001F6146">
        <w:tc>
          <w:tcPr>
            <w:tcW w:w="1101" w:type="dxa"/>
            <w:shd w:val="clear" w:color="auto" w:fill="auto"/>
          </w:tcPr>
          <w:p w:rsidR="001F6146" w:rsidRPr="004915AA" w:rsidRDefault="001F6146" w:rsidP="001F6146">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Plem. lišć.</w:t>
            </w: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992"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0,16</w:t>
            </w:r>
          </w:p>
        </w:tc>
        <w:tc>
          <w:tcPr>
            <w:tcW w:w="1418"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36,3</w:t>
            </w:r>
          </w:p>
        </w:tc>
      </w:tr>
      <w:tr w:rsidR="001F6146" w:rsidRPr="004915AA" w:rsidTr="001F6146">
        <w:tc>
          <w:tcPr>
            <w:tcW w:w="1101" w:type="dxa"/>
            <w:shd w:val="clear" w:color="auto" w:fill="auto"/>
          </w:tcPr>
          <w:p w:rsidR="001F6146" w:rsidRPr="004915AA" w:rsidRDefault="001F6146" w:rsidP="001F6146">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Ost.tvr.liš.</w:t>
            </w: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p>
        </w:tc>
        <w:tc>
          <w:tcPr>
            <w:tcW w:w="992"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0,36</w:t>
            </w:r>
          </w:p>
        </w:tc>
        <w:tc>
          <w:tcPr>
            <w:tcW w:w="1418" w:type="dxa"/>
            <w:shd w:val="clear" w:color="auto" w:fill="auto"/>
          </w:tcPr>
          <w:p w:rsidR="001F6146" w:rsidRPr="004915AA" w:rsidRDefault="001F6146" w:rsidP="001F6146">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82,1</w:t>
            </w:r>
          </w:p>
        </w:tc>
      </w:tr>
      <w:tr w:rsidR="001F6146" w:rsidRPr="004915AA" w:rsidTr="001F6146">
        <w:tc>
          <w:tcPr>
            <w:tcW w:w="1101" w:type="dxa"/>
            <w:shd w:val="clear" w:color="auto" w:fill="auto"/>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Lišćari</w:t>
            </w: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992"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1,77</w:t>
            </w:r>
          </w:p>
        </w:tc>
        <w:tc>
          <w:tcPr>
            <w:tcW w:w="1418"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401,0</w:t>
            </w:r>
          </w:p>
        </w:tc>
      </w:tr>
      <w:tr w:rsidR="001F6146" w:rsidRPr="004915AA" w:rsidTr="001F6146">
        <w:tc>
          <w:tcPr>
            <w:tcW w:w="1101" w:type="dxa"/>
            <w:shd w:val="clear" w:color="auto" w:fill="auto"/>
          </w:tcPr>
          <w:p w:rsidR="001F6146" w:rsidRPr="004915AA" w:rsidRDefault="001F6146" w:rsidP="001F6146">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w:t>
            </w: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1"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850"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p>
        </w:tc>
        <w:tc>
          <w:tcPr>
            <w:tcW w:w="992"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1,77</w:t>
            </w:r>
          </w:p>
        </w:tc>
        <w:tc>
          <w:tcPr>
            <w:tcW w:w="1418" w:type="dxa"/>
            <w:shd w:val="clear" w:color="auto" w:fill="auto"/>
          </w:tcPr>
          <w:p w:rsidR="001F6146" w:rsidRPr="004915AA" w:rsidRDefault="001F6146" w:rsidP="001F6146">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401,8</w:t>
            </w:r>
          </w:p>
        </w:tc>
      </w:tr>
    </w:tbl>
    <w:p w:rsidR="0064240A" w:rsidRPr="004915AA" w:rsidRDefault="0064240A">
      <w:pPr>
        <w:pStyle w:val="Default"/>
        <w:jc w:val="both"/>
      </w:pPr>
    </w:p>
    <w:p w:rsidR="0064240A" w:rsidRPr="004915AA" w:rsidRDefault="0064240A">
      <w:pPr>
        <w:pStyle w:val="Default"/>
        <w:jc w:val="both"/>
      </w:pPr>
    </w:p>
    <w:p w:rsidR="0064240A" w:rsidRPr="004915AA" w:rsidRDefault="00E07C49">
      <w:pPr>
        <w:pStyle w:val="Default"/>
        <w:jc w:val="both"/>
        <w:rPr>
          <w:b/>
        </w:rPr>
      </w:pPr>
      <w:r>
        <w:rPr>
          <w:b/>
        </w:rPr>
        <w:br w:type="page"/>
      </w:r>
      <w:r w:rsidR="004807DE" w:rsidRPr="004915AA">
        <w:rPr>
          <w:b/>
        </w:rPr>
        <w:lastRenderedPageBreak/>
        <w:t>Odjel 81 (Crna Kraljica -</w:t>
      </w:r>
      <w:r w:rsidR="007410B5" w:rsidRPr="004915AA">
        <w:rPr>
          <w:b/>
        </w:rPr>
        <w:t xml:space="preserve"> Visuć Grad)</w:t>
      </w:r>
    </w:p>
    <w:p w:rsidR="0064240A" w:rsidRPr="004915AA" w:rsidRDefault="007410B5">
      <w:pPr>
        <w:pStyle w:val="Default"/>
        <w:jc w:val="both"/>
      </w:pPr>
      <w:r w:rsidRPr="004915AA">
        <w:t xml:space="preserve">Površina </w:t>
      </w:r>
      <w:r w:rsidR="004807DE" w:rsidRPr="004915AA">
        <w:t xml:space="preserve">= </w:t>
      </w:r>
      <w:r w:rsidRPr="004915AA">
        <w:t>39,2 ha</w:t>
      </w:r>
    </w:p>
    <w:p w:rsidR="0064240A" w:rsidRPr="004915AA" w:rsidRDefault="007410B5">
      <w:pPr>
        <w:pStyle w:val="Default"/>
        <w:jc w:val="both"/>
      </w:pPr>
      <w:r w:rsidRPr="004915AA">
        <w:t xml:space="preserve">Sklop </w:t>
      </w:r>
      <w:r w:rsidR="004807DE" w:rsidRPr="004915AA">
        <w:t xml:space="preserve">= </w:t>
      </w:r>
      <w:r w:rsidRPr="004915AA">
        <w:t>86,0</w:t>
      </w:r>
    </w:p>
    <w:p w:rsidR="0064240A" w:rsidRPr="004915AA" w:rsidRDefault="004807DE" w:rsidP="007410B5">
      <w:pPr>
        <w:pStyle w:val="Default"/>
        <w:jc w:val="center"/>
      </w:pPr>
      <w:r w:rsidRPr="004915AA">
        <w:t>Struktura drvne zalihe -</w:t>
      </w:r>
      <w:r w:rsidR="007410B5" w:rsidRPr="004915AA">
        <w:t xml:space="preserve"> krupno drvo</w:t>
      </w:r>
    </w:p>
    <w:tbl>
      <w:tblPr>
        <w:tblpPr w:leftFromText="180" w:rightFromText="180" w:vertAnchor="page" w:horzAnchor="margin" w:tblpY="259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851"/>
        <w:gridCol w:w="708"/>
        <w:gridCol w:w="709"/>
        <w:gridCol w:w="709"/>
        <w:gridCol w:w="709"/>
        <w:gridCol w:w="708"/>
        <w:gridCol w:w="709"/>
        <w:gridCol w:w="992"/>
        <w:gridCol w:w="1418"/>
      </w:tblGrid>
      <w:tr w:rsidR="00E07C49" w:rsidRPr="004915AA" w:rsidTr="00E07C49">
        <w:tc>
          <w:tcPr>
            <w:tcW w:w="1101" w:type="dxa"/>
            <w:vMerge w:val="restart"/>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Vrsta drveća</w:t>
            </w:r>
          </w:p>
        </w:tc>
        <w:tc>
          <w:tcPr>
            <w:tcW w:w="850" w:type="dxa"/>
            <w:vMerge w:val="restart"/>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Omjer smjese (%)</w:t>
            </w:r>
          </w:p>
        </w:tc>
        <w:tc>
          <w:tcPr>
            <w:tcW w:w="851" w:type="dxa"/>
            <w:vMerge w:val="restart"/>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p>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Bonitet</w:t>
            </w:r>
          </w:p>
        </w:tc>
        <w:tc>
          <w:tcPr>
            <w:tcW w:w="4252" w:type="dxa"/>
            <w:gridSpan w:val="6"/>
            <w:shd w:val="clear" w:color="auto" w:fill="auto"/>
            <w:vAlign w:val="center"/>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Debljinska klasa (m</w:t>
            </w:r>
            <w:r w:rsidRPr="004915AA">
              <w:rPr>
                <w:rFonts w:eastAsia="Calibri" w:cs="Times New Roman"/>
                <w:b/>
                <w:kern w:val="0"/>
                <w:sz w:val="20"/>
                <w:szCs w:val="20"/>
                <w:vertAlign w:val="superscript"/>
                <w:lang w:eastAsia="en-US" w:bidi="ar-SA"/>
              </w:rPr>
              <w:t>3</w:t>
            </w:r>
            <w:r w:rsidRPr="004915AA">
              <w:rPr>
                <w:rFonts w:eastAsia="Calibri" w:cs="Times New Roman"/>
                <w:b/>
                <w:kern w:val="0"/>
                <w:sz w:val="20"/>
                <w:szCs w:val="20"/>
                <w:lang w:eastAsia="en-US" w:bidi="ar-SA"/>
              </w:rPr>
              <w:t>/ha)</w:t>
            </w:r>
          </w:p>
        </w:tc>
        <w:tc>
          <w:tcPr>
            <w:tcW w:w="992" w:type="dxa"/>
            <w:vMerge w:val="restart"/>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po ha</w:t>
            </w:r>
          </w:p>
        </w:tc>
        <w:tc>
          <w:tcPr>
            <w:tcW w:w="1418" w:type="dxa"/>
            <w:vMerge w:val="restart"/>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 na cijeloj površini (m</w:t>
            </w:r>
            <w:r w:rsidRPr="004915AA">
              <w:rPr>
                <w:rFonts w:eastAsia="Calibri" w:cs="Times New Roman"/>
                <w:b/>
                <w:kern w:val="0"/>
                <w:sz w:val="20"/>
                <w:szCs w:val="20"/>
                <w:vertAlign w:val="superscript"/>
                <w:lang w:eastAsia="en-US" w:bidi="ar-SA"/>
              </w:rPr>
              <w:t>3</w:t>
            </w:r>
            <w:r w:rsidRPr="004915AA">
              <w:rPr>
                <w:rFonts w:eastAsia="Calibri" w:cs="Times New Roman"/>
                <w:b/>
                <w:kern w:val="0"/>
                <w:sz w:val="20"/>
                <w:szCs w:val="20"/>
                <w:lang w:eastAsia="en-US" w:bidi="ar-SA"/>
              </w:rPr>
              <w:t>)</w:t>
            </w:r>
          </w:p>
        </w:tc>
      </w:tr>
      <w:tr w:rsidR="00E07C49" w:rsidRPr="004915AA" w:rsidTr="00E07C49">
        <w:tc>
          <w:tcPr>
            <w:tcW w:w="1101" w:type="dxa"/>
            <w:vMerge/>
            <w:shd w:val="clear" w:color="auto" w:fill="auto"/>
          </w:tcPr>
          <w:p w:rsidR="00E07C49" w:rsidRPr="004915AA" w:rsidRDefault="00E07C49" w:rsidP="00E07C49">
            <w:pPr>
              <w:widowControl/>
              <w:suppressAutoHyphens w:val="0"/>
              <w:rPr>
                <w:rFonts w:eastAsia="Calibri" w:cs="Times New Roman"/>
                <w:kern w:val="0"/>
                <w:sz w:val="22"/>
                <w:szCs w:val="22"/>
                <w:lang w:eastAsia="en-US" w:bidi="ar-SA"/>
              </w:rPr>
            </w:pPr>
          </w:p>
        </w:tc>
        <w:tc>
          <w:tcPr>
            <w:tcW w:w="850" w:type="dxa"/>
            <w:vMerge/>
            <w:shd w:val="clear" w:color="auto" w:fill="auto"/>
          </w:tcPr>
          <w:p w:rsidR="00E07C49" w:rsidRPr="004915AA" w:rsidRDefault="00E07C49" w:rsidP="00E07C49">
            <w:pPr>
              <w:widowControl/>
              <w:suppressAutoHyphens w:val="0"/>
              <w:rPr>
                <w:rFonts w:eastAsia="Calibri" w:cs="Times New Roman"/>
                <w:kern w:val="0"/>
                <w:sz w:val="22"/>
                <w:szCs w:val="22"/>
                <w:lang w:eastAsia="en-US" w:bidi="ar-SA"/>
              </w:rPr>
            </w:pPr>
          </w:p>
        </w:tc>
        <w:tc>
          <w:tcPr>
            <w:tcW w:w="851" w:type="dxa"/>
            <w:vMerge/>
            <w:shd w:val="clear" w:color="auto" w:fill="auto"/>
          </w:tcPr>
          <w:p w:rsidR="00E07C49" w:rsidRPr="004915AA" w:rsidRDefault="00E07C49" w:rsidP="00E07C49">
            <w:pPr>
              <w:widowControl/>
              <w:suppressAutoHyphens w:val="0"/>
              <w:rPr>
                <w:rFonts w:eastAsia="Calibri" w:cs="Times New Roman"/>
                <w:kern w:val="0"/>
                <w:sz w:val="22"/>
                <w:szCs w:val="22"/>
                <w:lang w:eastAsia="en-US" w:bidi="ar-SA"/>
              </w:rPr>
            </w:pPr>
          </w:p>
        </w:tc>
        <w:tc>
          <w:tcPr>
            <w:tcW w:w="708" w:type="dxa"/>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5-10</w:t>
            </w:r>
          </w:p>
        </w:tc>
        <w:tc>
          <w:tcPr>
            <w:tcW w:w="709" w:type="dxa"/>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11-20</w:t>
            </w:r>
          </w:p>
        </w:tc>
        <w:tc>
          <w:tcPr>
            <w:tcW w:w="709" w:type="dxa"/>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21-30</w:t>
            </w:r>
          </w:p>
        </w:tc>
        <w:tc>
          <w:tcPr>
            <w:tcW w:w="709" w:type="dxa"/>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31-50</w:t>
            </w:r>
          </w:p>
        </w:tc>
        <w:tc>
          <w:tcPr>
            <w:tcW w:w="708" w:type="dxa"/>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51-80</w:t>
            </w:r>
          </w:p>
        </w:tc>
        <w:tc>
          <w:tcPr>
            <w:tcW w:w="709" w:type="dxa"/>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&gt;80</w:t>
            </w:r>
          </w:p>
        </w:tc>
        <w:tc>
          <w:tcPr>
            <w:tcW w:w="992" w:type="dxa"/>
            <w:vMerge/>
            <w:shd w:val="clear" w:color="auto" w:fill="auto"/>
          </w:tcPr>
          <w:p w:rsidR="00E07C49" w:rsidRPr="004915AA" w:rsidRDefault="00E07C49" w:rsidP="00E07C49">
            <w:pPr>
              <w:widowControl/>
              <w:suppressAutoHyphens w:val="0"/>
              <w:rPr>
                <w:rFonts w:eastAsia="Calibri" w:cs="Times New Roman"/>
                <w:kern w:val="0"/>
                <w:sz w:val="22"/>
                <w:szCs w:val="22"/>
                <w:lang w:eastAsia="en-US" w:bidi="ar-SA"/>
              </w:rPr>
            </w:pPr>
          </w:p>
        </w:tc>
        <w:tc>
          <w:tcPr>
            <w:tcW w:w="1418" w:type="dxa"/>
            <w:vMerge/>
            <w:shd w:val="clear" w:color="auto" w:fill="auto"/>
          </w:tcPr>
          <w:p w:rsidR="00E07C49" w:rsidRPr="004915AA" w:rsidRDefault="00E07C49" w:rsidP="00E07C49">
            <w:pPr>
              <w:widowControl/>
              <w:suppressAutoHyphens w:val="0"/>
              <w:rPr>
                <w:rFonts w:eastAsia="Calibri" w:cs="Times New Roman"/>
                <w:kern w:val="0"/>
                <w:sz w:val="22"/>
                <w:szCs w:val="22"/>
                <w:lang w:eastAsia="en-US" w:bidi="ar-SA"/>
              </w:rPr>
            </w:pPr>
          </w:p>
        </w:tc>
      </w:tr>
      <w:tr w:rsidR="00E07C49" w:rsidRPr="004915AA" w:rsidTr="00E07C49">
        <w:tc>
          <w:tcPr>
            <w:tcW w:w="1101" w:type="dxa"/>
            <w:shd w:val="clear" w:color="auto" w:fill="auto"/>
          </w:tcPr>
          <w:p w:rsidR="00E07C49" w:rsidRPr="004915AA" w:rsidRDefault="00E07C49" w:rsidP="00E07C49">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Bukva</w:t>
            </w:r>
          </w:p>
        </w:tc>
        <w:tc>
          <w:tcPr>
            <w:tcW w:w="850"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83,11</w:t>
            </w:r>
          </w:p>
        </w:tc>
        <w:tc>
          <w:tcPr>
            <w:tcW w:w="851" w:type="dxa"/>
            <w:shd w:val="clear" w:color="auto" w:fill="auto"/>
          </w:tcPr>
          <w:p w:rsidR="00E07C49" w:rsidRPr="004915AA" w:rsidRDefault="00E07C49" w:rsidP="00E07C49">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3,0</w:t>
            </w:r>
          </w:p>
        </w:tc>
        <w:tc>
          <w:tcPr>
            <w:tcW w:w="708"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9,42</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22,01</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45,51</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76,94</w:t>
            </w:r>
          </w:p>
        </w:tc>
        <w:tc>
          <w:tcPr>
            <w:tcW w:w="1418"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3016,0</w:t>
            </w:r>
          </w:p>
        </w:tc>
      </w:tr>
      <w:tr w:rsidR="00E07C49" w:rsidRPr="004915AA" w:rsidTr="00E07C49">
        <w:tc>
          <w:tcPr>
            <w:tcW w:w="1101" w:type="dxa"/>
            <w:shd w:val="clear" w:color="auto" w:fill="auto"/>
          </w:tcPr>
          <w:p w:rsidR="00E07C49" w:rsidRPr="004915AA" w:rsidRDefault="00E07C49" w:rsidP="00E07C49">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Plem. lišć.</w:t>
            </w:r>
          </w:p>
        </w:tc>
        <w:tc>
          <w:tcPr>
            <w:tcW w:w="850"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1,10</w:t>
            </w:r>
          </w:p>
        </w:tc>
        <w:tc>
          <w:tcPr>
            <w:tcW w:w="851" w:type="dxa"/>
            <w:shd w:val="clear" w:color="auto" w:fill="auto"/>
          </w:tcPr>
          <w:p w:rsidR="00E07C49" w:rsidRPr="004915AA" w:rsidRDefault="00E07C49" w:rsidP="00E07C49">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3,0</w:t>
            </w:r>
          </w:p>
        </w:tc>
        <w:tc>
          <w:tcPr>
            <w:tcW w:w="708"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1,02</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1,02</w:t>
            </w:r>
          </w:p>
        </w:tc>
        <w:tc>
          <w:tcPr>
            <w:tcW w:w="1418"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39,9</w:t>
            </w:r>
          </w:p>
        </w:tc>
      </w:tr>
      <w:tr w:rsidR="00E07C49" w:rsidRPr="004915AA" w:rsidTr="00E07C49">
        <w:tc>
          <w:tcPr>
            <w:tcW w:w="1101" w:type="dxa"/>
            <w:shd w:val="clear" w:color="auto" w:fill="auto"/>
          </w:tcPr>
          <w:p w:rsidR="00E07C49" w:rsidRPr="004915AA" w:rsidRDefault="00E07C49" w:rsidP="00E07C49">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Ost.tvr.liš.</w:t>
            </w:r>
          </w:p>
        </w:tc>
        <w:tc>
          <w:tcPr>
            <w:tcW w:w="850"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15,79</w:t>
            </w:r>
          </w:p>
        </w:tc>
        <w:tc>
          <w:tcPr>
            <w:tcW w:w="851" w:type="dxa"/>
            <w:shd w:val="clear" w:color="auto" w:fill="auto"/>
          </w:tcPr>
          <w:p w:rsidR="00E07C49" w:rsidRPr="004915AA" w:rsidRDefault="00E07C49" w:rsidP="00E07C49">
            <w:pPr>
              <w:widowControl/>
              <w:suppressAutoHyphens w:val="0"/>
              <w:jc w:val="center"/>
              <w:rPr>
                <w:rFonts w:eastAsia="Calibri" w:cs="Times New Roman"/>
                <w:kern w:val="0"/>
                <w:sz w:val="20"/>
                <w:szCs w:val="20"/>
                <w:lang w:eastAsia="en-US" w:bidi="ar-SA"/>
              </w:rPr>
            </w:pPr>
            <w:r w:rsidRPr="004915AA">
              <w:rPr>
                <w:rFonts w:eastAsia="Calibri" w:cs="Times New Roman"/>
                <w:kern w:val="0"/>
                <w:sz w:val="20"/>
                <w:szCs w:val="20"/>
                <w:lang w:eastAsia="en-US" w:bidi="ar-SA"/>
              </w:rPr>
              <w:t>3,0</w:t>
            </w:r>
          </w:p>
        </w:tc>
        <w:tc>
          <w:tcPr>
            <w:tcW w:w="708"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14,62</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8"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709"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0,00</w:t>
            </w:r>
          </w:p>
        </w:tc>
        <w:tc>
          <w:tcPr>
            <w:tcW w:w="992"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14,62</w:t>
            </w:r>
          </w:p>
        </w:tc>
        <w:tc>
          <w:tcPr>
            <w:tcW w:w="1418" w:type="dxa"/>
            <w:shd w:val="clear" w:color="auto" w:fill="auto"/>
          </w:tcPr>
          <w:p w:rsidR="00E07C49" w:rsidRPr="004915AA" w:rsidRDefault="00E07C49" w:rsidP="00E07C49">
            <w:pPr>
              <w:widowControl/>
              <w:suppressAutoHyphens w:val="0"/>
              <w:jc w:val="right"/>
              <w:rPr>
                <w:rFonts w:eastAsia="Calibri" w:cs="Times New Roman"/>
                <w:kern w:val="0"/>
                <w:sz w:val="20"/>
                <w:szCs w:val="20"/>
                <w:lang w:eastAsia="en-US" w:bidi="ar-SA"/>
              </w:rPr>
            </w:pPr>
            <w:r w:rsidRPr="004915AA">
              <w:rPr>
                <w:rFonts w:eastAsia="Calibri" w:cs="Times New Roman"/>
                <w:kern w:val="0"/>
                <w:sz w:val="20"/>
                <w:szCs w:val="20"/>
                <w:lang w:eastAsia="en-US" w:bidi="ar-SA"/>
              </w:rPr>
              <w:t>573,1</w:t>
            </w:r>
          </w:p>
        </w:tc>
      </w:tr>
      <w:tr w:rsidR="00E07C49" w:rsidRPr="004915AA" w:rsidTr="00E07C49">
        <w:tc>
          <w:tcPr>
            <w:tcW w:w="1101" w:type="dxa"/>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Lišćari</w:t>
            </w:r>
          </w:p>
        </w:tc>
        <w:tc>
          <w:tcPr>
            <w:tcW w:w="850"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100,00</w:t>
            </w:r>
          </w:p>
        </w:tc>
        <w:tc>
          <w:tcPr>
            <w:tcW w:w="851"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p>
        </w:tc>
        <w:tc>
          <w:tcPr>
            <w:tcW w:w="708"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10,44</w:t>
            </w:r>
          </w:p>
        </w:tc>
        <w:tc>
          <w:tcPr>
            <w:tcW w:w="709"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36,63</w:t>
            </w:r>
          </w:p>
        </w:tc>
        <w:tc>
          <w:tcPr>
            <w:tcW w:w="709"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45,51</w:t>
            </w:r>
          </w:p>
        </w:tc>
        <w:tc>
          <w:tcPr>
            <w:tcW w:w="709"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708"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709"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92,58</w:t>
            </w:r>
          </w:p>
        </w:tc>
        <w:tc>
          <w:tcPr>
            <w:tcW w:w="1418"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3629,0</w:t>
            </w:r>
          </w:p>
        </w:tc>
      </w:tr>
      <w:tr w:rsidR="00E07C49" w:rsidRPr="004915AA" w:rsidTr="00E07C49">
        <w:tc>
          <w:tcPr>
            <w:tcW w:w="1101" w:type="dxa"/>
            <w:shd w:val="clear" w:color="auto" w:fill="auto"/>
          </w:tcPr>
          <w:p w:rsidR="00E07C49" w:rsidRPr="004915AA" w:rsidRDefault="00E07C49" w:rsidP="00E07C49">
            <w:pPr>
              <w:widowControl/>
              <w:suppressAutoHyphens w:val="0"/>
              <w:jc w:val="center"/>
              <w:rPr>
                <w:rFonts w:eastAsia="Calibri" w:cs="Times New Roman"/>
                <w:b/>
                <w:kern w:val="0"/>
                <w:sz w:val="20"/>
                <w:szCs w:val="20"/>
                <w:lang w:eastAsia="en-US" w:bidi="ar-SA"/>
              </w:rPr>
            </w:pPr>
            <w:r w:rsidRPr="004915AA">
              <w:rPr>
                <w:rFonts w:eastAsia="Calibri" w:cs="Times New Roman"/>
                <w:b/>
                <w:kern w:val="0"/>
                <w:sz w:val="20"/>
                <w:szCs w:val="20"/>
                <w:lang w:eastAsia="en-US" w:bidi="ar-SA"/>
              </w:rPr>
              <w:t>Ukupno</w:t>
            </w:r>
          </w:p>
        </w:tc>
        <w:tc>
          <w:tcPr>
            <w:tcW w:w="850"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100,00</w:t>
            </w:r>
          </w:p>
        </w:tc>
        <w:tc>
          <w:tcPr>
            <w:tcW w:w="851"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p>
        </w:tc>
        <w:tc>
          <w:tcPr>
            <w:tcW w:w="708"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10,44</w:t>
            </w:r>
          </w:p>
        </w:tc>
        <w:tc>
          <w:tcPr>
            <w:tcW w:w="709"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36,63</w:t>
            </w:r>
          </w:p>
        </w:tc>
        <w:tc>
          <w:tcPr>
            <w:tcW w:w="709"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45,51</w:t>
            </w:r>
          </w:p>
        </w:tc>
        <w:tc>
          <w:tcPr>
            <w:tcW w:w="709"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708"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709"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0,00</w:t>
            </w:r>
          </w:p>
        </w:tc>
        <w:tc>
          <w:tcPr>
            <w:tcW w:w="992"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92,58</w:t>
            </w:r>
          </w:p>
        </w:tc>
        <w:tc>
          <w:tcPr>
            <w:tcW w:w="1418" w:type="dxa"/>
            <w:shd w:val="clear" w:color="auto" w:fill="auto"/>
          </w:tcPr>
          <w:p w:rsidR="00E07C49" w:rsidRPr="004915AA" w:rsidRDefault="00E07C49" w:rsidP="00E07C49">
            <w:pPr>
              <w:widowControl/>
              <w:suppressAutoHyphens w:val="0"/>
              <w:jc w:val="right"/>
              <w:rPr>
                <w:rFonts w:eastAsia="Calibri" w:cs="Times New Roman"/>
                <w:b/>
                <w:kern w:val="0"/>
                <w:sz w:val="20"/>
                <w:szCs w:val="20"/>
                <w:lang w:eastAsia="en-US" w:bidi="ar-SA"/>
              </w:rPr>
            </w:pPr>
            <w:r w:rsidRPr="004915AA">
              <w:rPr>
                <w:rFonts w:eastAsia="Calibri" w:cs="Times New Roman"/>
                <w:b/>
                <w:kern w:val="0"/>
                <w:sz w:val="20"/>
                <w:szCs w:val="20"/>
                <w:lang w:eastAsia="en-US" w:bidi="ar-SA"/>
              </w:rPr>
              <w:t>3629,0</w:t>
            </w:r>
          </w:p>
        </w:tc>
      </w:tr>
    </w:tbl>
    <w:p w:rsidR="00FA1364" w:rsidRPr="004915AA" w:rsidRDefault="004915AA" w:rsidP="004915AA">
      <w:pPr>
        <w:pStyle w:val="Default"/>
        <w:numPr>
          <w:ilvl w:val="1"/>
          <w:numId w:val="21"/>
        </w:numPr>
        <w:jc w:val="center"/>
        <w:outlineLvl w:val="1"/>
        <w:rPr>
          <w:b/>
          <w:sz w:val="28"/>
          <w:szCs w:val="28"/>
        </w:rPr>
      </w:pPr>
      <w:r w:rsidRPr="004915AA">
        <w:rPr>
          <w:b/>
          <w:sz w:val="28"/>
          <w:szCs w:val="28"/>
        </w:rPr>
        <w:br w:type="page"/>
      </w:r>
      <w:bookmarkStart w:id="12" w:name="_Toc381990833"/>
      <w:r w:rsidR="00241083" w:rsidRPr="004915AA">
        <w:rPr>
          <w:b/>
          <w:sz w:val="28"/>
          <w:szCs w:val="28"/>
        </w:rPr>
        <w:lastRenderedPageBreak/>
        <w:t>T</w:t>
      </w:r>
      <w:r w:rsidR="00E07C49">
        <w:rPr>
          <w:b/>
          <w:sz w:val="28"/>
          <w:szCs w:val="28"/>
        </w:rPr>
        <w:t>aksacioni</w:t>
      </w:r>
      <w:r w:rsidR="00241083" w:rsidRPr="004915AA">
        <w:rPr>
          <w:b/>
          <w:sz w:val="28"/>
          <w:szCs w:val="28"/>
        </w:rPr>
        <w:t xml:space="preserve"> </w:t>
      </w:r>
      <w:r w:rsidR="00E07C49">
        <w:rPr>
          <w:b/>
          <w:sz w:val="28"/>
          <w:szCs w:val="28"/>
        </w:rPr>
        <w:t>podaci po gazdinskim klasama</w:t>
      </w:r>
      <w:bookmarkEnd w:id="12"/>
    </w:p>
    <w:p w:rsidR="00241083" w:rsidRPr="004915AA" w:rsidRDefault="00241083" w:rsidP="00241083">
      <w:pPr>
        <w:pStyle w:val="Default"/>
        <w:ind w:left="720"/>
        <w:rPr>
          <w:b/>
          <w:sz w:val="28"/>
          <w:szCs w:val="28"/>
        </w:rPr>
      </w:pPr>
    </w:p>
    <w:p w:rsidR="00FA1364" w:rsidRPr="004915AA" w:rsidRDefault="00FA1364" w:rsidP="00FA1364">
      <w:pPr>
        <w:pStyle w:val="Default"/>
        <w:jc w:val="center"/>
        <w:rPr>
          <w:b/>
          <w:sz w:val="28"/>
          <w:szCs w:val="28"/>
        </w:rPr>
      </w:pPr>
      <w:r w:rsidRPr="004915AA">
        <w:rPr>
          <w:b/>
          <w:sz w:val="28"/>
          <w:szCs w:val="28"/>
        </w:rPr>
        <w:t>ŠUME VISOKE ZAŠTITNE VRIJEDNOSTI</w:t>
      </w:r>
    </w:p>
    <w:p w:rsidR="00FA1364" w:rsidRPr="004915AA" w:rsidRDefault="00FA1364">
      <w:pPr>
        <w:pStyle w:val="Default"/>
        <w:jc w:val="both"/>
      </w:pPr>
    </w:p>
    <w:p w:rsidR="00FA1364" w:rsidRPr="004915AA" w:rsidRDefault="00FA1364">
      <w:pPr>
        <w:pStyle w:val="Defaul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2"/>
        <w:gridCol w:w="2322"/>
        <w:gridCol w:w="2322"/>
        <w:gridCol w:w="2322"/>
      </w:tblGrid>
      <w:tr w:rsidR="00FA1364" w:rsidRPr="004915AA" w:rsidTr="00DC1441">
        <w:tc>
          <w:tcPr>
            <w:tcW w:w="9288" w:type="dxa"/>
            <w:gridSpan w:val="4"/>
            <w:shd w:val="clear" w:color="auto" w:fill="auto"/>
          </w:tcPr>
          <w:p w:rsidR="00FA1364" w:rsidRPr="004915AA" w:rsidRDefault="00FA1364"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Šume visoke zaštitne vrijednosti HCVF (G.J „Jadovnik – Drvar“)</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Odjel</w:t>
            </w:r>
          </w:p>
        </w:tc>
        <w:tc>
          <w:tcPr>
            <w:tcW w:w="2322" w:type="dxa"/>
            <w:shd w:val="clear" w:color="auto" w:fill="auto"/>
          </w:tcPr>
          <w:p w:rsidR="00FA1364" w:rsidRPr="004915AA" w:rsidRDefault="00FA1364"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Odsjek</w:t>
            </w:r>
          </w:p>
        </w:tc>
        <w:tc>
          <w:tcPr>
            <w:tcW w:w="2322" w:type="dxa"/>
            <w:shd w:val="clear" w:color="auto" w:fill="auto"/>
          </w:tcPr>
          <w:p w:rsidR="00FA1364" w:rsidRPr="004915AA" w:rsidRDefault="00FA1364"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GK</w:t>
            </w:r>
          </w:p>
        </w:tc>
        <w:tc>
          <w:tcPr>
            <w:tcW w:w="2322" w:type="dxa"/>
            <w:shd w:val="clear" w:color="auto" w:fill="auto"/>
          </w:tcPr>
          <w:p w:rsidR="00FA1364" w:rsidRPr="004915AA" w:rsidRDefault="00FA1364"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Površina</w:t>
            </w:r>
            <w:r w:rsidR="004807DE" w:rsidRPr="004915AA">
              <w:rPr>
                <w:rFonts w:eastAsia="Calibri" w:cs="Times New Roman"/>
                <w:b/>
                <w:kern w:val="0"/>
                <w:sz w:val="22"/>
                <w:szCs w:val="22"/>
                <w:lang w:eastAsia="en-US" w:bidi="ar-SA"/>
              </w:rPr>
              <w:t xml:space="preserve"> (ha)</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49</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w:t>
            </w:r>
          </w:p>
        </w:tc>
        <w:tc>
          <w:tcPr>
            <w:tcW w:w="2322" w:type="dxa"/>
            <w:shd w:val="clear" w:color="auto" w:fill="auto"/>
          </w:tcPr>
          <w:p w:rsidR="00FA1364" w:rsidRPr="004915AA" w:rsidRDefault="00FA1364"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6102</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40,9</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6102</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16,5</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9,7</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3,2</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53</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52,4</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w:t>
            </w:r>
          </w:p>
        </w:tc>
        <w:tc>
          <w:tcPr>
            <w:tcW w:w="2322" w:type="dxa"/>
            <w:shd w:val="clear" w:color="auto" w:fill="auto"/>
          </w:tcPr>
          <w:p w:rsidR="00FA1364" w:rsidRPr="004915AA" w:rsidRDefault="00FA1364"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6103</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12,6</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54</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36,6</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55</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47,4</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56</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10,2</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59</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16,7</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54,0</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70,6</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55,8</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63</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85,2</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65</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79,3</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66</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42,7</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67</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70,8</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68</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67,9</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69</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65,9</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63,4</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99,3</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77,9</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73</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25,4</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14,3</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w:t>
            </w:r>
          </w:p>
        </w:tc>
        <w:tc>
          <w:tcPr>
            <w:tcW w:w="2322" w:type="dxa"/>
            <w:shd w:val="clear" w:color="auto" w:fill="auto"/>
          </w:tcPr>
          <w:p w:rsidR="00FA1364" w:rsidRPr="004915AA" w:rsidRDefault="00FA1364"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6104</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37,2</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74</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43,6</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75</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45,1</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76</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6102</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54,2</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77</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6102</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42,3</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6103</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10,2</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86</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6102</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32,9</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6104</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6,3</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87</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92,4</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88</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33,3</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89</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17,2</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26,8</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68,6</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2,6</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27,7</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36,7</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93</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52,1</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94</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57,8</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96</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14,7</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97</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25,4</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6104</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4,8</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98</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31,3</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99</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52,4</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lastRenderedPageBreak/>
              <w:t>100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35,6</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31,8</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27,9</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103</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40,4</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104</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37,9</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105</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20,6</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106</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36,9</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107</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48,6</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108</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73,4</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109</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31,9</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110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29,4</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111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33,7</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112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64,2</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113</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22,8</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118</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6101</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56,5</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119</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6102</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44,8</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120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6102</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37,2</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121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6102</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35,6</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132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6104</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16,6</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133</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6104</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3,8</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134</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6104</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6,3</w:t>
            </w: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149</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2</w:t>
            </w: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6104</w:t>
            </w:r>
          </w:p>
        </w:tc>
        <w:tc>
          <w:tcPr>
            <w:tcW w:w="2322" w:type="dxa"/>
            <w:shd w:val="clear" w:color="auto" w:fill="auto"/>
          </w:tcPr>
          <w:p w:rsidR="00FA1364" w:rsidRPr="004915AA" w:rsidRDefault="00FA1364"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5,9</w:t>
            </w:r>
          </w:p>
        </w:tc>
      </w:tr>
      <w:tr w:rsidR="001810CD" w:rsidRPr="004915AA" w:rsidTr="00DC1441">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1810CD" w:rsidRPr="004915AA" w:rsidRDefault="001810CD" w:rsidP="001810CD">
            <w:pPr>
              <w:widowControl/>
              <w:suppressAutoHyphens w:val="0"/>
              <w:jc w:val="center"/>
              <w:rPr>
                <w:rFonts w:eastAsia="Calibri" w:cs="Times New Roman"/>
                <w:kern w:val="0"/>
                <w:sz w:val="22"/>
                <w:szCs w:val="22"/>
                <w:lang w:eastAsia="en-US" w:bidi="ar-SA"/>
              </w:rPr>
            </w:pPr>
          </w:p>
        </w:tc>
      </w:tr>
      <w:tr w:rsidR="00FA1364" w:rsidRPr="004915AA" w:rsidTr="00DC1441">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FA1364" w:rsidRPr="004915AA" w:rsidRDefault="00FA1364"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FA1364" w:rsidRPr="004915AA" w:rsidRDefault="00FA1364"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Σ</w:t>
            </w:r>
          </w:p>
        </w:tc>
        <w:tc>
          <w:tcPr>
            <w:tcW w:w="2322" w:type="dxa"/>
            <w:shd w:val="clear" w:color="auto" w:fill="auto"/>
          </w:tcPr>
          <w:p w:rsidR="00FA1364" w:rsidRPr="004915AA" w:rsidRDefault="00FA1364" w:rsidP="001810CD">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2676,1</w:t>
            </w:r>
          </w:p>
        </w:tc>
      </w:tr>
      <w:tr w:rsidR="001810CD" w:rsidRPr="004915AA" w:rsidTr="00DC1441">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1810CD" w:rsidRPr="004915AA" w:rsidRDefault="001810CD" w:rsidP="001810CD">
            <w:pPr>
              <w:widowControl/>
              <w:suppressAutoHyphens w:val="0"/>
              <w:jc w:val="center"/>
              <w:rPr>
                <w:rFonts w:eastAsia="Calibri" w:cs="Times New Roman"/>
                <w:kern w:val="0"/>
                <w:sz w:val="22"/>
                <w:szCs w:val="22"/>
                <w:lang w:eastAsia="en-US" w:bidi="ar-SA"/>
              </w:rPr>
            </w:pPr>
          </w:p>
        </w:tc>
      </w:tr>
      <w:tr w:rsidR="001810CD" w:rsidRPr="004915AA" w:rsidTr="00DC1441">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81</w:t>
            </w:r>
          </w:p>
        </w:tc>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0</w:t>
            </w:r>
          </w:p>
        </w:tc>
        <w:tc>
          <w:tcPr>
            <w:tcW w:w="2322" w:type="dxa"/>
            <w:shd w:val="clear" w:color="auto" w:fill="auto"/>
          </w:tcPr>
          <w:p w:rsidR="001810CD" w:rsidRPr="004915AA" w:rsidRDefault="001810CD"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6111</w:t>
            </w:r>
          </w:p>
        </w:tc>
        <w:tc>
          <w:tcPr>
            <w:tcW w:w="2322" w:type="dxa"/>
            <w:shd w:val="clear" w:color="auto" w:fill="auto"/>
          </w:tcPr>
          <w:p w:rsidR="001810CD" w:rsidRPr="004915AA" w:rsidRDefault="001810CD" w:rsidP="001810CD">
            <w:pPr>
              <w:widowControl/>
              <w:suppressAutoHyphens w:val="0"/>
              <w:jc w:val="center"/>
              <w:rPr>
                <w:rFonts w:eastAsia="Calibri" w:cs="Times New Roman"/>
                <w:kern w:val="0"/>
                <w:sz w:val="22"/>
                <w:szCs w:val="22"/>
                <w:lang w:eastAsia="en-US" w:bidi="ar-SA"/>
              </w:rPr>
            </w:pPr>
            <w:r w:rsidRPr="004915AA">
              <w:rPr>
                <w:rFonts w:eastAsia="Calibri" w:cs="Times New Roman"/>
                <w:kern w:val="0"/>
                <w:sz w:val="22"/>
                <w:szCs w:val="22"/>
                <w:lang w:eastAsia="en-US" w:bidi="ar-SA"/>
              </w:rPr>
              <w:t>39,2</w:t>
            </w:r>
          </w:p>
        </w:tc>
      </w:tr>
      <w:tr w:rsidR="001810CD" w:rsidRPr="004915AA" w:rsidTr="00DC1441">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1810CD" w:rsidRPr="004915AA" w:rsidRDefault="001810CD" w:rsidP="001810CD">
            <w:pPr>
              <w:widowControl/>
              <w:suppressAutoHyphens w:val="0"/>
              <w:jc w:val="center"/>
              <w:rPr>
                <w:rFonts w:eastAsia="Calibri" w:cs="Times New Roman"/>
                <w:kern w:val="0"/>
                <w:sz w:val="22"/>
                <w:szCs w:val="22"/>
                <w:lang w:eastAsia="en-US" w:bidi="ar-SA"/>
              </w:rPr>
            </w:pPr>
          </w:p>
        </w:tc>
      </w:tr>
      <w:tr w:rsidR="001810CD" w:rsidRPr="004915AA" w:rsidTr="00DC1441">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1810CD" w:rsidRPr="004915AA" w:rsidRDefault="001810CD" w:rsidP="00DC1441">
            <w:pPr>
              <w:widowControl/>
              <w:suppressAutoHyphens w:val="0"/>
              <w:jc w:val="center"/>
              <w:rPr>
                <w:rFonts w:eastAsia="Calibri" w:cs="Times New Roman"/>
                <w:kern w:val="0"/>
                <w:sz w:val="22"/>
                <w:szCs w:val="22"/>
                <w:lang w:eastAsia="en-US" w:bidi="ar-SA"/>
              </w:rPr>
            </w:pPr>
          </w:p>
        </w:tc>
        <w:tc>
          <w:tcPr>
            <w:tcW w:w="2322" w:type="dxa"/>
            <w:shd w:val="clear" w:color="auto" w:fill="auto"/>
          </w:tcPr>
          <w:p w:rsidR="001810CD" w:rsidRPr="004915AA" w:rsidRDefault="001810CD" w:rsidP="00DC1441">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Σ</w:t>
            </w:r>
          </w:p>
        </w:tc>
        <w:tc>
          <w:tcPr>
            <w:tcW w:w="2322" w:type="dxa"/>
            <w:shd w:val="clear" w:color="auto" w:fill="auto"/>
          </w:tcPr>
          <w:p w:rsidR="001810CD" w:rsidRPr="004915AA" w:rsidRDefault="001810CD" w:rsidP="001810CD">
            <w:pPr>
              <w:widowControl/>
              <w:suppressAutoHyphens w:val="0"/>
              <w:jc w:val="center"/>
              <w:rPr>
                <w:rFonts w:eastAsia="Calibri" w:cs="Times New Roman"/>
                <w:b/>
                <w:kern w:val="0"/>
                <w:sz w:val="22"/>
                <w:szCs w:val="22"/>
                <w:lang w:eastAsia="en-US" w:bidi="ar-SA"/>
              </w:rPr>
            </w:pPr>
            <w:r w:rsidRPr="004915AA">
              <w:rPr>
                <w:rFonts w:eastAsia="Calibri" w:cs="Times New Roman"/>
                <w:b/>
                <w:kern w:val="0"/>
                <w:sz w:val="22"/>
                <w:szCs w:val="22"/>
                <w:lang w:eastAsia="en-US" w:bidi="ar-SA"/>
              </w:rPr>
              <w:t>2715,3</w:t>
            </w:r>
          </w:p>
        </w:tc>
      </w:tr>
    </w:tbl>
    <w:p w:rsidR="00FA1364" w:rsidRPr="004915AA" w:rsidRDefault="00FA1364">
      <w:pPr>
        <w:pStyle w:val="Default"/>
        <w:jc w:val="both"/>
      </w:pPr>
    </w:p>
    <w:p w:rsidR="00FA1364" w:rsidRPr="004915AA" w:rsidRDefault="00FA1364">
      <w:pPr>
        <w:pStyle w:val="Default"/>
        <w:jc w:val="both"/>
      </w:pPr>
    </w:p>
    <w:p w:rsidR="00917298" w:rsidRPr="004915AA" w:rsidRDefault="00917298">
      <w:pPr>
        <w:pStyle w:val="Default"/>
        <w:jc w:val="both"/>
        <w:rPr>
          <w:sz w:val="28"/>
          <w:szCs w:val="28"/>
        </w:rPr>
      </w:pPr>
    </w:p>
    <w:p w:rsidR="00917298" w:rsidRPr="004915AA" w:rsidRDefault="00917298" w:rsidP="004915AA">
      <w:pPr>
        <w:pStyle w:val="Default"/>
        <w:numPr>
          <w:ilvl w:val="1"/>
          <w:numId w:val="21"/>
        </w:numPr>
        <w:jc w:val="center"/>
        <w:outlineLvl w:val="1"/>
        <w:rPr>
          <w:b/>
          <w:sz w:val="28"/>
          <w:szCs w:val="28"/>
        </w:rPr>
      </w:pPr>
      <w:r w:rsidRPr="004915AA">
        <w:rPr>
          <w:b/>
          <w:sz w:val="28"/>
          <w:szCs w:val="28"/>
        </w:rPr>
        <w:t xml:space="preserve">     </w:t>
      </w:r>
      <w:bookmarkStart w:id="13" w:name="_Toc381990834"/>
      <w:r w:rsidRPr="004915AA">
        <w:rPr>
          <w:b/>
          <w:sz w:val="28"/>
          <w:szCs w:val="28"/>
        </w:rPr>
        <w:t>P</w:t>
      </w:r>
      <w:r w:rsidR="00E07C49">
        <w:rPr>
          <w:b/>
          <w:sz w:val="28"/>
          <w:szCs w:val="28"/>
        </w:rPr>
        <w:t>rikaz</w:t>
      </w:r>
      <w:r w:rsidRPr="004915AA">
        <w:rPr>
          <w:b/>
          <w:sz w:val="28"/>
          <w:szCs w:val="28"/>
        </w:rPr>
        <w:t xml:space="preserve"> </w:t>
      </w:r>
      <w:r w:rsidR="00713416">
        <w:rPr>
          <w:b/>
          <w:sz w:val="28"/>
          <w:szCs w:val="28"/>
        </w:rPr>
        <w:t>stan</w:t>
      </w:r>
      <w:r w:rsidR="00E07C49">
        <w:rPr>
          <w:b/>
          <w:sz w:val="28"/>
          <w:szCs w:val="28"/>
        </w:rPr>
        <w:t>j</w:t>
      </w:r>
      <w:r w:rsidR="00713416">
        <w:rPr>
          <w:b/>
          <w:sz w:val="28"/>
          <w:szCs w:val="28"/>
        </w:rPr>
        <w:t>a</w:t>
      </w:r>
      <w:r w:rsidR="00E07C49">
        <w:rPr>
          <w:b/>
          <w:sz w:val="28"/>
          <w:szCs w:val="28"/>
        </w:rPr>
        <w:t xml:space="preserve"> šumskog zemljišta po odjelima </w:t>
      </w:r>
      <w:r w:rsidR="002F6BF8" w:rsidRPr="004915AA">
        <w:rPr>
          <w:b/>
          <w:sz w:val="28"/>
          <w:szCs w:val="28"/>
        </w:rPr>
        <w:t>(obrazac)</w:t>
      </w:r>
      <w:bookmarkEnd w:id="13"/>
    </w:p>
    <w:p w:rsidR="00917298" w:rsidRPr="004915AA" w:rsidRDefault="00917298" w:rsidP="00917298">
      <w:pPr>
        <w:pStyle w:val="Default"/>
        <w:jc w:val="both"/>
      </w:pPr>
    </w:p>
    <w:p w:rsidR="00917298" w:rsidRPr="004915AA" w:rsidRDefault="00917298" w:rsidP="00917298">
      <w:pPr>
        <w:pStyle w:val="Default"/>
        <w:jc w:val="both"/>
      </w:pPr>
    </w:p>
    <w:p w:rsidR="00917298" w:rsidRPr="004915AA" w:rsidRDefault="00917298" w:rsidP="00917298">
      <w:pPr>
        <w:pStyle w:val="Default"/>
        <w:ind w:firstLine="709"/>
        <w:jc w:val="both"/>
      </w:pPr>
      <w:r w:rsidRPr="004915AA">
        <w:t xml:space="preserve">Kako bi detaljnije objasnili stanje šumskog zemljišta, odnosno sveukupnost faktora koji određuju ekološke uslove na HCVF površinama, koncept ovog prikaza će se svoditi na opisni dio svakog odjela, gdje ćemo uzeti u obzir vrste drveća, grmlja i prizemnog rastinja, zatim tip zemljišta, klimatske prilike, biotičke i abiotičke činioce i ostalo. </w:t>
      </w:r>
    </w:p>
    <w:p w:rsidR="00917298" w:rsidRPr="004915AA" w:rsidRDefault="00917298" w:rsidP="00917298">
      <w:pPr>
        <w:pStyle w:val="Default"/>
        <w:ind w:firstLine="709"/>
        <w:jc w:val="both"/>
      </w:pPr>
    </w:p>
    <w:p w:rsidR="00917298" w:rsidRPr="004915AA" w:rsidRDefault="00917298" w:rsidP="00917298">
      <w:pPr>
        <w:pStyle w:val="Default"/>
        <w:ind w:firstLine="709"/>
        <w:jc w:val="both"/>
      </w:pPr>
      <w:r w:rsidRPr="004915AA">
        <w:t xml:space="preserve">Opis odjela će biti prikazan u vidu tabele u kojoj su sadržani svi oni elementi koji su bitni da bi se ovim sastojinama trajno i održivo gazdovalo, ne narušavajući HCVF principe. </w:t>
      </w:r>
    </w:p>
    <w:p w:rsidR="00917298" w:rsidRPr="004915AA" w:rsidRDefault="00917298" w:rsidP="00917298">
      <w:pPr>
        <w:pStyle w:val="Default"/>
        <w:jc w:val="both"/>
      </w:pPr>
      <w:r w:rsidRPr="004915AA">
        <w:t> </w:t>
      </w:r>
    </w:p>
    <w:p w:rsidR="00917298" w:rsidRPr="004915AA" w:rsidRDefault="00917298">
      <w:pPr>
        <w:pStyle w:val="Default"/>
        <w:jc w:val="both"/>
      </w:pPr>
    </w:p>
    <w:p w:rsidR="00917298" w:rsidRPr="004915AA" w:rsidRDefault="00E07C49">
      <w:pPr>
        <w:pStyle w:val="Default"/>
        <w:jc w:val="both"/>
      </w:pPr>
      <w:r>
        <w:br w:type="page"/>
      </w:r>
    </w:p>
    <w:p w:rsidR="00FA1364" w:rsidRPr="004915AA" w:rsidRDefault="00FA1364">
      <w:pPr>
        <w:pStyle w:val="Default"/>
        <w:jc w:val="both"/>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884"/>
        <w:gridCol w:w="556"/>
        <w:gridCol w:w="534"/>
        <w:gridCol w:w="1432"/>
        <w:gridCol w:w="194"/>
        <w:gridCol w:w="420"/>
        <w:gridCol w:w="1452"/>
        <w:gridCol w:w="2810"/>
      </w:tblGrid>
      <w:tr w:rsidR="00917298" w:rsidRPr="004915AA" w:rsidTr="00307B3E">
        <w:tc>
          <w:tcPr>
            <w:tcW w:w="2802" w:type="dxa"/>
            <w:gridSpan w:val="4"/>
            <w:tcBorders>
              <w:top w:val="single" w:sz="8" w:space="0" w:color="auto"/>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GOSPODARSKA JEDINICA</w:t>
            </w:r>
          </w:p>
          <w:p w:rsidR="00917298" w:rsidRPr="004915AA" w:rsidRDefault="00917298" w:rsidP="00307B3E">
            <w:pPr>
              <w:rPr>
                <w:rFonts w:cs="Times New Roman"/>
                <w:sz w:val="16"/>
                <w:szCs w:val="16"/>
              </w:rPr>
            </w:pPr>
          </w:p>
        </w:tc>
        <w:tc>
          <w:tcPr>
            <w:tcW w:w="1432" w:type="dxa"/>
            <w:tcBorders>
              <w:top w:val="single" w:sz="8" w:space="0" w:color="auto"/>
              <w:left w:val="single" w:sz="8" w:space="0" w:color="auto"/>
              <w:right w:val="single" w:sz="8" w:space="0" w:color="auto"/>
            </w:tcBorders>
          </w:tcPr>
          <w:p w:rsidR="00917298" w:rsidRPr="004915AA" w:rsidRDefault="00917298" w:rsidP="00917298">
            <w:pPr>
              <w:rPr>
                <w:rFonts w:cs="Times New Roman"/>
                <w:sz w:val="16"/>
                <w:szCs w:val="16"/>
              </w:rPr>
            </w:pPr>
          </w:p>
        </w:tc>
        <w:tc>
          <w:tcPr>
            <w:tcW w:w="614" w:type="dxa"/>
            <w:gridSpan w:val="2"/>
            <w:vMerge w:val="restart"/>
            <w:tcBorders>
              <w:top w:val="single" w:sz="8" w:space="0" w:color="auto"/>
              <w:left w:val="single" w:sz="8" w:space="0" w:color="auto"/>
              <w:right w:val="single" w:sz="8" w:space="0" w:color="auto"/>
            </w:tcBorders>
            <w:textDirection w:val="btLr"/>
            <w:vAlign w:val="center"/>
          </w:tcPr>
          <w:p w:rsidR="00917298" w:rsidRPr="004915AA" w:rsidRDefault="00917298" w:rsidP="00307B3E">
            <w:pPr>
              <w:ind w:left="113" w:right="113"/>
              <w:jc w:val="center"/>
              <w:rPr>
                <w:rFonts w:cs="Times New Roman"/>
                <w:sz w:val="16"/>
                <w:szCs w:val="16"/>
              </w:rPr>
            </w:pPr>
          </w:p>
          <w:p w:rsidR="00917298" w:rsidRPr="004915AA" w:rsidRDefault="008579DD" w:rsidP="00307B3E">
            <w:pPr>
              <w:ind w:left="113" w:right="113"/>
              <w:jc w:val="center"/>
              <w:rPr>
                <w:rFonts w:cs="Times New Roman"/>
                <w:sz w:val="16"/>
                <w:szCs w:val="16"/>
              </w:rPr>
            </w:pPr>
            <w:r w:rsidRPr="004915AA">
              <w:rPr>
                <w:rFonts w:cs="Times New Roman"/>
                <w:sz w:val="16"/>
                <w:szCs w:val="16"/>
              </w:rPr>
              <w:t>TAKSACIONI PODACI</w:t>
            </w:r>
          </w:p>
        </w:tc>
        <w:tc>
          <w:tcPr>
            <w:tcW w:w="1452" w:type="dxa"/>
            <w:tcBorders>
              <w:top w:val="single" w:sz="8" w:space="0" w:color="auto"/>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BONITET</w:t>
            </w:r>
          </w:p>
        </w:tc>
        <w:tc>
          <w:tcPr>
            <w:tcW w:w="2810" w:type="dxa"/>
            <w:tcBorders>
              <w:top w:val="single" w:sz="8" w:space="0" w:color="auto"/>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2802" w:type="dxa"/>
            <w:gridSpan w:val="4"/>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ODJEL, ODSJEK</w:t>
            </w:r>
          </w:p>
          <w:p w:rsidR="00917298" w:rsidRPr="004915AA" w:rsidRDefault="00917298" w:rsidP="00307B3E">
            <w:pPr>
              <w:rPr>
                <w:rFonts w:cs="Times New Roman"/>
                <w:sz w:val="16"/>
                <w:szCs w:val="16"/>
              </w:rPr>
            </w:pPr>
          </w:p>
        </w:tc>
        <w:tc>
          <w:tcPr>
            <w:tcW w:w="1432" w:type="dxa"/>
            <w:tcBorders>
              <w:left w:val="single" w:sz="8" w:space="0" w:color="auto"/>
              <w:right w:val="single" w:sz="8" w:space="0" w:color="auto"/>
            </w:tcBorders>
          </w:tcPr>
          <w:p w:rsidR="00917298" w:rsidRPr="004915AA" w:rsidRDefault="00917298" w:rsidP="00307B3E">
            <w:pPr>
              <w:rPr>
                <w:rFonts w:cs="Times New Roman"/>
                <w:sz w:val="16"/>
                <w:szCs w:val="16"/>
              </w:rPr>
            </w:pPr>
          </w:p>
          <w:p w:rsidR="00917298" w:rsidRPr="004915AA" w:rsidRDefault="00917298" w:rsidP="00307B3E">
            <w:pPr>
              <w:rPr>
                <w:rFonts w:cs="Times New Roman"/>
                <w:sz w:val="16"/>
                <w:szCs w:val="16"/>
              </w:rPr>
            </w:pPr>
          </w:p>
        </w:tc>
        <w:tc>
          <w:tcPr>
            <w:tcW w:w="614" w:type="dxa"/>
            <w:gridSpan w:val="2"/>
            <w:vMerge/>
            <w:tcBorders>
              <w:left w:val="single" w:sz="8" w:space="0" w:color="auto"/>
              <w:right w:val="single" w:sz="8" w:space="0" w:color="auto"/>
            </w:tcBorders>
          </w:tcPr>
          <w:p w:rsidR="00917298" w:rsidRPr="004915AA" w:rsidRDefault="00917298" w:rsidP="00307B3E">
            <w:pPr>
              <w:rPr>
                <w:rFonts w:cs="Times New Roman"/>
                <w:sz w:val="16"/>
                <w:szCs w:val="16"/>
              </w:rPr>
            </w:pPr>
          </w:p>
        </w:tc>
        <w:tc>
          <w:tcPr>
            <w:tcW w:w="1452" w:type="dxa"/>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SKLOP</w:t>
            </w:r>
          </w:p>
        </w:tc>
        <w:tc>
          <w:tcPr>
            <w:tcW w:w="2810" w:type="dxa"/>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2802" w:type="dxa"/>
            <w:gridSpan w:val="4"/>
            <w:tcBorders>
              <w:left w:val="single" w:sz="8" w:space="0" w:color="auto"/>
              <w:right w:val="single" w:sz="8" w:space="0" w:color="auto"/>
            </w:tcBorders>
          </w:tcPr>
          <w:p w:rsidR="00917298" w:rsidRPr="004915AA" w:rsidRDefault="008579DD" w:rsidP="00307B3E">
            <w:pPr>
              <w:rPr>
                <w:rFonts w:cs="Times New Roman"/>
                <w:sz w:val="16"/>
                <w:szCs w:val="16"/>
              </w:rPr>
            </w:pPr>
            <w:r w:rsidRPr="004915AA">
              <w:rPr>
                <w:rFonts w:cs="Times New Roman"/>
                <w:sz w:val="16"/>
                <w:szCs w:val="16"/>
              </w:rPr>
              <w:t>POVRŠ</w:t>
            </w:r>
            <w:r w:rsidR="00917298" w:rsidRPr="004915AA">
              <w:rPr>
                <w:rFonts w:cs="Times New Roman"/>
                <w:sz w:val="16"/>
                <w:szCs w:val="16"/>
              </w:rPr>
              <w:t>INA (ha)</w:t>
            </w:r>
          </w:p>
          <w:p w:rsidR="00917298" w:rsidRPr="004915AA" w:rsidRDefault="00917298" w:rsidP="00307B3E">
            <w:pPr>
              <w:rPr>
                <w:rFonts w:cs="Times New Roman"/>
                <w:sz w:val="16"/>
                <w:szCs w:val="16"/>
              </w:rPr>
            </w:pPr>
          </w:p>
        </w:tc>
        <w:tc>
          <w:tcPr>
            <w:tcW w:w="1432" w:type="dxa"/>
            <w:tcBorders>
              <w:left w:val="single" w:sz="8" w:space="0" w:color="auto"/>
              <w:right w:val="single" w:sz="8" w:space="0" w:color="auto"/>
            </w:tcBorders>
          </w:tcPr>
          <w:p w:rsidR="00917298" w:rsidRPr="004915AA" w:rsidRDefault="00917298" w:rsidP="00307B3E">
            <w:pPr>
              <w:rPr>
                <w:rFonts w:cs="Times New Roman"/>
                <w:sz w:val="16"/>
                <w:szCs w:val="16"/>
              </w:rPr>
            </w:pPr>
          </w:p>
        </w:tc>
        <w:tc>
          <w:tcPr>
            <w:tcW w:w="614" w:type="dxa"/>
            <w:gridSpan w:val="2"/>
            <w:vMerge/>
            <w:tcBorders>
              <w:left w:val="single" w:sz="8" w:space="0" w:color="auto"/>
              <w:right w:val="single" w:sz="8" w:space="0" w:color="auto"/>
            </w:tcBorders>
          </w:tcPr>
          <w:p w:rsidR="00917298" w:rsidRPr="004915AA" w:rsidRDefault="00917298" w:rsidP="00307B3E">
            <w:pPr>
              <w:rPr>
                <w:rFonts w:cs="Times New Roman"/>
                <w:sz w:val="16"/>
                <w:szCs w:val="16"/>
              </w:rPr>
            </w:pPr>
          </w:p>
        </w:tc>
        <w:tc>
          <w:tcPr>
            <w:tcW w:w="1452" w:type="dxa"/>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OMJER SMJESE</w:t>
            </w:r>
          </w:p>
        </w:tc>
        <w:tc>
          <w:tcPr>
            <w:tcW w:w="2810" w:type="dxa"/>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2802" w:type="dxa"/>
            <w:gridSpan w:val="4"/>
            <w:tcBorders>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GAZDINSKA KLASA</w:t>
            </w:r>
          </w:p>
          <w:p w:rsidR="00917298" w:rsidRPr="004915AA" w:rsidRDefault="00917298" w:rsidP="00307B3E">
            <w:pPr>
              <w:rPr>
                <w:rFonts w:cs="Times New Roman"/>
                <w:sz w:val="16"/>
                <w:szCs w:val="16"/>
              </w:rPr>
            </w:pPr>
          </w:p>
        </w:tc>
        <w:tc>
          <w:tcPr>
            <w:tcW w:w="1432" w:type="dxa"/>
            <w:tcBorders>
              <w:left w:val="single" w:sz="8" w:space="0" w:color="auto"/>
              <w:bottom w:val="single" w:sz="8" w:space="0" w:color="auto"/>
              <w:right w:val="single" w:sz="8" w:space="0" w:color="auto"/>
            </w:tcBorders>
          </w:tcPr>
          <w:p w:rsidR="00917298" w:rsidRPr="004915AA" w:rsidRDefault="00917298" w:rsidP="00917298">
            <w:pPr>
              <w:rPr>
                <w:rFonts w:cs="Times New Roman"/>
                <w:sz w:val="16"/>
                <w:szCs w:val="16"/>
              </w:rPr>
            </w:pPr>
          </w:p>
        </w:tc>
        <w:tc>
          <w:tcPr>
            <w:tcW w:w="614" w:type="dxa"/>
            <w:gridSpan w:val="2"/>
            <w:vMerge/>
            <w:tcBorders>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p>
        </w:tc>
        <w:tc>
          <w:tcPr>
            <w:tcW w:w="1452" w:type="dxa"/>
            <w:tcBorders>
              <w:left w:val="single" w:sz="8" w:space="0" w:color="auto"/>
              <w:bottom w:val="single" w:sz="8" w:space="0" w:color="auto"/>
              <w:right w:val="single" w:sz="8" w:space="0" w:color="auto"/>
            </w:tcBorders>
          </w:tcPr>
          <w:p w:rsidR="00917298" w:rsidRPr="004915AA" w:rsidRDefault="008579DD" w:rsidP="00307B3E">
            <w:pPr>
              <w:rPr>
                <w:rFonts w:cs="Times New Roman"/>
                <w:sz w:val="16"/>
                <w:szCs w:val="16"/>
              </w:rPr>
            </w:pPr>
            <w:r w:rsidRPr="004915AA">
              <w:rPr>
                <w:rFonts w:cs="Times New Roman"/>
                <w:sz w:val="16"/>
                <w:szCs w:val="16"/>
              </w:rPr>
              <w:t>HCVF TIP</w:t>
            </w:r>
          </w:p>
        </w:tc>
        <w:tc>
          <w:tcPr>
            <w:tcW w:w="2810" w:type="dxa"/>
            <w:tcBorders>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917298">
        <w:tc>
          <w:tcPr>
            <w:tcW w:w="828" w:type="dxa"/>
            <w:vMerge w:val="restart"/>
            <w:tcBorders>
              <w:top w:val="single" w:sz="8" w:space="0" w:color="auto"/>
              <w:left w:val="single" w:sz="8" w:space="0" w:color="auto"/>
              <w:right w:val="single" w:sz="8" w:space="0" w:color="auto"/>
            </w:tcBorders>
            <w:textDirection w:val="btLr"/>
            <w:vAlign w:val="center"/>
          </w:tcPr>
          <w:p w:rsidR="00917298" w:rsidRPr="004915AA" w:rsidRDefault="00917298" w:rsidP="00307B3E">
            <w:pPr>
              <w:ind w:right="113"/>
              <w:jc w:val="center"/>
              <w:rPr>
                <w:rFonts w:cs="Times New Roman"/>
                <w:sz w:val="16"/>
                <w:szCs w:val="16"/>
              </w:rPr>
            </w:pPr>
          </w:p>
          <w:p w:rsidR="00917298" w:rsidRPr="004915AA" w:rsidRDefault="00917298" w:rsidP="00307B3E">
            <w:pPr>
              <w:ind w:right="113"/>
              <w:jc w:val="center"/>
              <w:rPr>
                <w:rFonts w:cs="Times New Roman"/>
                <w:sz w:val="16"/>
                <w:szCs w:val="16"/>
              </w:rPr>
            </w:pPr>
          </w:p>
          <w:p w:rsidR="00917298" w:rsidRPr="004915AA" w:rsidRDefault="008579DD" w:rsidP="00307B3E">
            <w:pPr>
              <w:ind w:right="113"/>
              <w:jc w:val="center"/>
              <w:rPr>
                <w:rFonts w:cs="Times New Roman"/>
                <w:sz w:val="16"/>
                <w:szCs w:val="16"/>
              </w:rPr>
            </w:pPr>
            <w:r w:rsidRPr="004915AA">
              <w:rPr>
                <w:rFonts w:cs="Times New Roman"/>
                <w:sz w:val="16"/>
                <w:szCs w:val="16"/>
              </w:rPr>
              <w:t>POLOŽAJ I STANIŠ</w:t>
            </w:r>
            <w:r w:rsidR="00917298" w:rsidRPr="004915AA">
              <w:rPr>
                <w:rFonts w:cs="Times New Roman"/>
                <w:sz w:val="16"/>
                <w:szCs w:val="16"/>
              </w:rPr>
              <w:t>NE PRILIKE</w:t>
            </w:r>
          </w:p>
          <w:p w:rsidR="00917298" w:rsidRPr="004915AA" w:rsidRDefault="00917298" w:rsidP="00307B3E">
            <w:pPr>
              <w:ind w:left="113" w:right="113"/>
              <w:jc w:val="center"/>
              <w:rPr>
                <w:rFonts w:cs="Times New Roman"/>
                <w:sz w:val="16"/>
                <w:szCs w:val="16"/>
              </w:rPr>
            </w:pPr>
          </w:p>
          <w:p w:rsidR="00917298" w:rsidRPr="004915AA" w:rsidRDefault="00917298" w:rsidP="00307B3E">
            <w:pPr>
              <w:jc w:val="center"/>
              <w:rPr>
                <w:rFonts w:cs="Times New Roman"/>
                <w:sz w:val="16"/>
                <w:szCs w:val="16"/>
              </w:rPr>
            </w:pPr>
          </w:p>
        </w:tc>
        <w:tc>
          <w:tcPr>
            <w:tcW w:w="1974" w:type="dxa"/>
            <w:gridSpan w:val="3"/>
            <w:tcBorders>
              <w:top w:val="single" w:sz="8" w:space="0" w:color="auto"/>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EKSPOZICIJA</w:t>
            </w:r>
          </w:p>
          <w:p w:rsidR="00917298" w:rsidRPr="004915AA" w:rsidRDefault="00917298" w:rsidP="00307B3E">
            <w:pPr>
              <w:rPr>
                <w:rFonts w:cs="Times New Roman"/>
                <w:sz w:val="16"/>
                <w:szCs w:val="16"/>
              </w:rPr>
            </w:pPr>
          </w:p>
        </w:tc>
        <w:tc>
          <w:tcPr>
            <w:tcW w:w="2046" w:type="dxa"/>
            <w:gridSpan w:val="3"/>
            <w:tcBorders>
              <w:top w:val="single" w:sz="8" w:space="0" w:color="auto"/>
              <w:left w:val="single" w:sz="8" w:space="0" w:color="auto"/>
              <w:right w:val="single" w:sz="8" w:space="0" w:color="auto"/>
            </w:tcBorders>
          </w:tcPr>
          <w:p w:rsidR="00917298" w:rsidRPr="004915AA" w:rsidRDefault="00917298" w:rsidP="00307B3E">
            <w:pPr>
              <w:rPr>
                <w:rFonts w:cs="Times New Roman"/>
                <w:sz w:val="16"/>
                <w:szCs w:val="16"/>
              </w:rPr>
            </w:pPr>
          </w:p>
        </w:tc>
        <w:tc>
          <w:tcPr>
            <w:tcW w:w="1452" w:type="dxa"/>
            <w:vMerge w:val="restart"/>
            <w:tcBorders>
              <w:top w:val="single" w:sz="8" w:space="0" w:color="auto"/>
              <w:left w:val="single" w:sz="8" w:space="0" w:color="auto"/>
              <w:right w:val="single" w:sz="8" w:space="0" w:color="auto"/>
            </w:tcBorders>
            <w:vAlign w:val="center"/>
          </w:tcPr>
          <w:p w:rsidR="00917298" w:rsidRPr="004915AA" w:rsidRDefault="008579DD" w:rsidP="00307B3E">
            <w:pPr>
              <w:jc w:val="center"/>
              <w:rPr>
                <w:rFonts w:cs="Times New Roman"/>
                <w:sz w:val="16"/>
                <w:szCs w:val="16"/>
              </w:rPr>
            </w:pPr>
            <w:r w:rsidRPr="004915AA">
              <w:rPr>
                <w:rFonts w:cs="Times New Roman"/>
                <w:sz w:val="16"/>
                <w:szCs w:val="16"/>
              </w:rPr>
              <w:t>UTICAJ STANIŠ</w:t>
            </w:r>
            <w:r w:rsidR="00917298" w:rsidRPr="004915AA">
              <w:rPr>
                <w:rFonts w:cs="Times New Roman"/>
                <w:sz w:val="16"/>
                <w:szCs w:val="16"/>
              </w:rPr>
              <w:t>NIH PRILIKA NA SASTOJINU</w:t>
            </w:r>
          </w:p>
        </w:tc>
        <w:tc>
          <w:tcPr>
            <w:tcW w:w="2810" w:type="dxa"/>
            <w:vMerge w:val="restart"/>
            <w:tcBorders>
              <w:top w:val="single" w:sz="8" w:space="0" w:color="auto"/>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917298">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1974"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INKLINACIJA</w:t>
            </w:r>
          </w:p>
          <w:p w:rsidR="00917298" w:rsidRPr="004915AA" w:rsidRDefault="00917298" w:rsidP="00307B3E">
            <w:pPr>
              <w:rPr>
                <w:rFonts w:cs="Times New Roman"/>
                <w:sz w:val="16"/>
                <w:szCs w:val="16"/>
              </w:rPr>
            </w:pPr>
          </w:p>
        </w:tc>
        <w:tc>
          <w:tcPr>
            <w:tcW w:w="2046"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p>
        </w:tc>
        <w:tc>
          <w:tcPr>
            <w:tcW w:w="1452" w:type="dxa"/>
            <w:vMerge/>
            <w:tcBorders>
              <w:left w:val="single" w:sz="8" w:space="0" w:color="auto"/>
              <w:right w:val="single" w:sz="8" w:space="0" w:color="auto"/>
            </w:tcBorders>
          </w:tcPr>
          <w:p w:rsidR="00917298" w:rsidRPr="004915AA" w:rsidRDefault="00917298" w:rsidP="00307B3E">
            <w:pPr>
              <w:rPr>
                <w:rFonts w:cs="Times New Roman"/>
                <w:sz w:val="16"/>
                <w:szCs w:val="16"/>
              </w:rPr>
            </w:pPr>
          </w:p>
        </w:tc>
        <w:tc>
          <w:tcPr>
            <w:tcW w:w="2810" w:type="dxa"/>
            <w:vMerge/>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917298">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1974"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NADMORSKA VISINA</w:t>
            </w:r>
          </w:p>
          <w:p w:rsidR="00917298" w:rsidRPr="004915AA" w:rsidRDefault="00917298" w:rsidP="00307B3E">
            <w:pPr>
              <w:rPr>
                <w:rFonts w:cs="Times New Roman"/>
                <w:sz w:val="16"/>
                <w:szCs w:val="16"/>
              </w:rPr>
            </w:pPr>
          </w:p>
        </w:tc>
        <w:tc>
          <w:tcPr>
            <w:tcW w:w="2046"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p>
        </w:tc>
        <w:tc>
          <w:tcPr>
            <w:tcW w:w="1452" w:type="dxa"/>
            <w:vMerge/>
            <w:tcBorders>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p>
        </w:tc>
        <w:tc>
          <w:tcPr>
            <w:tcW w:w="2810" w:type="dxa"/>
            <w:vMerge/>
            <w:tcBorders>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917298">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1974"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RELJEF</w:t>
            </w:r>
          </w:p>
          <w:p w:rsidR="00917298" w:rsidRPr="004915AA" w:rsidRDefault="00917298" w:rsidP="00307B3E">
            <w:pPr>
              <w:rPr>
                <w:rFonts w:cs="Times New Roman"/>
                <w:sz w:val="16"/>
                <w:szCs w:val="16"/>
              </w:rPr>
            </w:pPr>
          </w:p>
        </w:tc>
        <w:tc>
          <w:tcPr>
            <w:tcW w:w="6308" w:type="dxa"/>
            <w:gridSpan w:val="5"/>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917298">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1974"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TLO</w:t>
            </w:r>
          </w:p>
          <w:p w:rsidR="00917298" w:rsidRPr="004915AA" w:rsidRDefault="00917298" w:rsidP="00307B3E">
            <w:pPr>
              <w:rPr>
                <w:rFonts w:cs="Times New Roman"/>
                <w:sz w:val="16"/>
                <w:szCs w:val="16"/>
              </w:rPr>
            </w:pPr>
          </w:p>
        </w:tc>
        <w:tc>
          <w:tcPr>
            <w:tcW w:w="6308" w:type="dxa"/>
            <w:gridSpan w:val="5"/>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917298">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1974"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KLIMA</w:t>
            </w:r>
          </w:p>
          <w:p w:rsidR="00917298" w:rsidRPr="004915AA" w:rsidRDefault="00917298" w:rsidP="00307B3E">
            <w:pPr>
              <w:rPr>
                <w:rFonts w:cs="Times New Roman"/>
                <w:sz w:val="16"/>
                <w:szCs w:val="16"/>
              </w:rPr>
            </w:pPr>
          </w:p>
        </w:tc>
        <w:tc>
          <w:tcPr>
            <w:tcW w:w="6308" w:type="dxa"/>
            <w:gridSpan w:val="5"/>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917298">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1974"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HIDROGRAFSKE PRILIKE</w:t>
            </w:r>
          </w:p>
        </w:tc>
        <w:tc>
          <w:tcPr>
            <w:tcW w:w="6308" w:type="dxa"/>
            <w:gridSpan w:val="5"/>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917298">
        <w:tc>
          <w:tcPr>
            <w:tcW w:w="828" w:type="dxa"/>
            <w:vMerge/>
            <w:tcBorders>
              <w:left w:val="single" w:sz="8" w:space="0" w:color="auto"/>
              <w:bottom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1974" w:type="dxa"/>
            <w:gridSpan w:val="3"/>
            <w:tcBorders>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OSTALE PRILIKE</w:t>
            </w:r>
          </w:p>
          <w:p w:rsidR="00917298" w:rsidRPr="004915AA" w:rsidRDefault="00917298" w:rsidP="00307B3E">
            <w:pPr>
              <w:rPr>
                <w:rFonts w:cs="Times New Roman"/>
                <w:sz w:val="16"/>
                <w:szCs w:val="16"/>
              </w:rPr>
            </w:pPr>
          </w:p>
        </w:tc>
        <w:tc>
          <w:tcPr>
            <w:tcW w:w="6308" w:type="dxa"/>
            <w:gridSpan w:val="5"/>
            <w:tcBorders>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828" w:type="dxa"/>
            <w:vMerge w:val="restart"/>
            <w:tcBorders>
              <w:top w:val="single" w:sz="8" w:space="0" w:color="auto"/>
              <w:left w:val="single" w:sz="8" w:space="0" w:color="auto"/>
              <w:right w:val="single" w:sz="8" w:space="0" w:color="auto"/>
            </w:tcBorders>
            <w:textDirection w:val="btLr"/>
            <w:vAlign w:val="center"/>
          </w:tcPr>
          <w:p w:rsidR="00917298" w:rsidRPr="004915AA" w:rsidRDefault="00917298" w:rsidP="00307B3E">
            <w:pPr>
              <w:ind w:left="113" w:right="113"/>
              <w:jc w:val="center"/>
              <w:rPr>
                <w:rFonts w:cs="Times New Roman"/>
                <w:sz w:val="16"/>
                <w:szCs w:val="16"/>
              </w:rPr>
            </w:pPr>
            <w:r w:rsidRPr="004915AA">
              <w:rPr>
                <w:rFonts w:cs="Times New Roman"/>
                <w:sz w:val="16"/>
                <w:szCs w:val="16"/>
              </w:rPr>
              <w:t>SASTOJINSKE PRILIKE</w:t>
            </w:r>
          </w:p>
        </w:tc>
        <w:tc>
          <w:tcPr>
            <w:tcW w:w="884" w:type="dxa"/>
            <w:vMerge w:val="restart"/>
            <w:tcBorders>
              <w:top w:val="single" w:sz="8" w:space="0" w:color="auto"/>
              <w:left w:val="single" w:sz="8" w:space="0" w:color="auto"/>
            </w:tcBorders>
            <w:textDirection w:val="btLr"/>
            <w:vAlign w:val="center"/>
          </w:tcPr>
          <w:p w:rsidR="00917298" w:rsidRPr="004915AA" w:rsidRDefault="00917298" w:rsidP="00307B3E">
            <w:pPr>
              <w:ind w:left="113" w:right="113"/>
              <w:jc w:val="center"/>
              <w:rPr>
                <w:rFonts w:cs="Times New Roman"/>
                <w:sz w:val="14"/>
                <w:szCs w:val="14"/>
              </w:rPr>
            </w:pPr>
            <w:r w:rsidRPr="004915AA">
              <w:rPr>
                <w:rFonts w:cs="Times New Roman"/>
                <w:sz w:val="14"/>
                <w:szCs w:val="14"/>
              </w:rPr>
              <w:t>VEGETACIJA</w:t>
            </w:r>
          </w:p>
        </w:tc>
        <w:tc>
          <w:tcPr>
            <w:tcW w:w="2716" w:type="dxa"/>
            <w:gridSpan w:val="4"/>
            <w:tcBorders>
              <w:top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SLOJ DRVEĆA</w:t>
            </w:r>
          </w:p>
          <w:p w:rsidR="00917298" w:rsidRPr="004915AA" w:rsidRDefault="00917298" w:rsidP="00307B3E">
            <w:pPr>
              <w:rPr>
                <w:rFonts w:cs="Times New Roman"/>
                <w:sz w:val="16"/>
                <w:szCs w:val="16"/>
              </w:rPr>
            </w:pPr>
          </w:p>
        </w:tc>
        <w:tc>
          <w:tcPr>
            <w:tcW w:w="4682" w:type="dxa"/>
            <w:gridSpan w:val="3"/>
            <w:tcBorders>
              <w:top w:val="single" w:sz="8" w:space="0" w:color="auto"/>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884" w:type="dxa"/>
            <w:vMerge/>
            <w:tcBorders>
              <w:left w:val="single" w:sz="8" w:space="0" w:color="auto"/>
            </w:tcBorders>
          </w:tcPr>
          <w:p w:rsidR="00917298" w:rsidRPr="004915AA" w:rsidRDefault="00917298" w:rsidP="00307B3E">
            <w:pPr>
              <w:rPr>
                <w:rFonts w:cs="Times New Roman"/>
                <w:sz w:val="16"/>
                <w:szCs w:val="16"/>
              </w:rPr>
            </w:pPr>
          </w:p>
        </w:tc>
        <w:tc>
          <w:tcPr>
            <w:tcW w:w="2716" w:type="dxa"/>
            <w:gridSpan w:val="4"/>
            <w:tcBorders>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SLOJ GRMLJA</w:t>
            </w:r>
          </w:p>
          <w:p w:rsidR="00917298" w:rsidRPr="004915AA" w:rsidRDefault="00917298" w:rsidP="00307B3E">
            <w:pPr>
              <w:rPr>
                <w:rFonts w:cs="Times New Roman"/>
                <w:sz w:val="16"/>
                <w:szCs w:val="16"/>
              </w:rPr>
            </w:pPr>
          </w:p>
        </w:tc>
        <w:tc>
          <w:tcPr>
            <w:tcW w:w="4682"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884" w:type="dxa"/>
            <w:vMerge/>
            <w:tcBorders>
              <w:left w:val="single" w:sz="8" w:space="0" w:color="auto"/>
              <w:bottom w:val="single" w:sz="8" w:space="0" w:color="auto"/>
            </w:tcBorders>
          </w:tcPr>
          <w:p w:rsidR="00917298" w:rsidRPr="004915AA" w:rsidRDefault="00917298" w:rsidP="00307B3E">
            <w:pPr>
              <w:rPr>
                <w:rFonts w:cs="Times New Roman"/>
                <w:sz w:val="16"/>
                <w:szCs w:val="16"/>
              </w:rPr>
            </w:pPr>
          </w:p>
        </w:tc>
        <w:tc>
          <w:tcPr>
            <w:tcW w:w="2716" w:type="dxa"/>
            <w:gridSpan w:val="4"/>
            <w:tcBorders>
              <w:bottom w:val="single" w:sz="8" w:space="0" w:color="auto"/>
              <w:right w:val="single" w:sz="8" w:space="0" w:color="auto"/>
            </w:tcBorders>
          </w:tcPr>
          <w:p w:rsidR="00917298" w:rsidRPr="004915AA" w:rsidRDefault="008579DD" w:rsidP="00307B3E">
            <w:pPr>
              <w:rPr>
                <w:rFonts w:cs="Times New Roman"/>
                <w:sz w:val="16"/>
                <w:szCs w:val="16"/>
              </w:rPr>
            </w:pPr>
            <w:r w:rsidRPr="004915AA">
              <w:rPr>
                <w:rFonts w:cs="Times New Roman"/>
                <w:sz w:val="16"/>
                <w:szCs w:val="16"/>
              </w:rPr>
              <w:t>PRIZEMNO RASTINJE</w:t>
            </w:r>
          </w:p>
          <w:p w:rsidR="00917298" w:rsidRPr="004915AA" w:rsidRDefault="00917298" w:rsidP="00307B3E">
            <w:pPr>
              <w:rPr>
                <w:rFonts w:cs="Times New Roman"/>
                <w:sz w:val="16"/>
                <w:szCs w:val="16"/>
              </w:rPr>
            </w:pPr>
          </w:p>
        </w:tc>
        <w:tc>
          <w:tcPr>
            <w:tcW w:w="4682"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3600" w:type="dxa"/>
            <w:gridSpan w:val="5"/>
            <w:tcBorders>
              <w:top w:val="single" w:sz="8" w:space="0" w:color="auto"/>
              <w:left w:val="single" w:sz="8" w:space="0" w:color="auto"/>
              <w:right w:val="single" w:sz="8" w:space="0" w:color="auto"/>
            </w:tcBorders>
          </w:tcPr>
          <w:p w:rsidR="00917298" w:rsidRPr="004915AA" w:rsidRDefault="008579DD" w:rsidP="00307B3E">
            <w:pPr>
              <w:rPr>
                <w:rFonts w:cs="Times New Roman"/>
                <w:sz w:val="16"/>
                <w:szCs w:val="16"/>
              </w:rPr>
            </w:pPr>
            <w:r w:rsidRPr="004915AA">
              <w:rPr>
                <w:rFonts w:cs="Times New Roman"/>
                <w:sz w:val="16"/>
                <w:szCs w:val="16"/>
              </w:rPr>
              <w:t>KVALITET</w:t>
            </w:r>
            <w:r w:rsidR="00917298" w:rsidRPr="004915AA">
              <w:rPr>
                <w:rFonts w:cs="Times New Roman"/>
                <w:sz w:val="16"/>
                <w:szCs w:val="16"/>
              </w:rPr>
              <w:t xml:space="preserve"> SASTOJINE</w:t>
            </w:r>
          </w:p>
          <w:p w:rsidR="00917298" w:rsidRPr="004915AA" w:rsidRDefault="00917298" w:rsidP="00307B3E">
            <w:pPr>
              <w:rPr>
                <w:rFonts w:cs="Times New Roman"/>
                <w:sz w:val="16"/>
                <w:szCs w:val="16"/>
              </w:rPr>
            </w:pPr>
          </w:p>
        </w:tc>
        <w:tc>
          <w:tcPr>
            <w:tcW w:w="4682"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3600" w:type="dxa"/>
            <w:gridSpan w:val="5"/>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STANJE PO</w:t>
            </w:r>
            <w:r w:rsidR="008579DD" w:rsidRPr="004915AA">
              <w:rPr>
                <w:rFonts w:cs="Times New Roman"/>
                <w:sz w:val="16"/>
                <w:szCs w:val="16"/>
              </w:rPr>
              <w:t>D</w:t>
            </w:r>
            <w:r w:rsidRPr="004915AA">
              <w:rPr>
                <w:rFonts w:cs="Times New Roman"/>
                <w:sz w:val="16"/>
                <w:szCs w:val="16"/>
              </w:rPr>
              <w:t>MLATKA</w:t>
            </w:r>
          </w:p>
          <w:p w:rsidR="00917298" w:rsidRPr="004915AA" w:rsidRDefault="00917298" w:rsidP="00307B3E">
            <w:pPr>
              <w:rPr>
                <w:rFonts w:cs="Times New Roman"/>
                <w:sz w:val="16"/>
                <w:szCs w:val="16"/>
              </w:rPr>
            </w:pPr>
          </w:p>
        </w:tc>
        <w:tc>
          <w:tcPr>
            <w:tcW w:w="4682"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3600" w:type="dxa"/>
            <w:gridSpan w:val="5"/>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OSTALI ŽIVI SVIJET</w:t>
            </w:r>
          </w:p>
          <w:p w:rsidR="00917298" w:rsidRPr="004915AA" w:rsidRDefault="00917298" w:rsidP="00307B3E">
            <w:pPr>
              <w:rPr>
                <w:rFonts w:cs="Times New Roman"/>
                <w:sz w:val="16"/>
                <w:szCs w:val="16"/>
              </w:rPr>
            </w:pPr>
          </w:p>
        </w:tc>
        <w:tc>
          <w:tcPr>
            <w:tcW w:w="4682" w:type="dxa"/>
            <w:gridSpan w:val="3"/>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828" w:type="dxa"/>
            <w:vMerge/>
            <w:tcBorders>
              <w:left w:val="single" w:sz="8" w:space="0" w:color="auto"/>
              <w:bottom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3600" w:type="dxa"/>
            <w:gridSpan w:val="5"/>
            <w:tcBorders>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UGROŽENE BILJNE I ŽIVOTINJSKE VRSTE</w:t>
            </w:r>
          </w:p>
          <w:p w:rsidR="00917298" w:rsidRPr="004915AA" w:rsidRDefault="00917298" w:rsidP="00307B3E">
            <w:pPr>
              <w:rPr>
                <w:rFonts w:cs="Times New Roman"/>
                <w:sz w:val="16"/>
                <w:szCs w:val="16"/>
              </w:rPr>
            </w:pPr>
          </w:p>
          <w:p w:rsidR="00917298" w:rsidRPr="004915AA" w:rsidRDefault="00917298" w:rsidP="00307B3E">
            <w:pPr>
              <w:rPr>
                <w:rFonts w:cs="Times New Roman"/>
                <w:sz w:val="16"/>
                <w:szCs w:val="16"/>
              </w:rPr>
            </w:pPr>
          </w:p>
        </w:tc>
        <w:tc>
          <w:tcPr>
            <w:tcW w:w="4682" w:type="dxa"/>
            <w:gridSpan w:val="3"/>
            <w:tcBorders>
              <w:left w:val="single" w:sz="8" w:space="0" w:color="auto"/>
              <w:bottom w:val="single" w:sz="8" w:space="0" w:color="auto"/>
              <w:right w:val="single" w:sz="8" w:space="0" w:color="auto"/>
            </w:tcBorders>
          </w:tcPr>
          <w:p w:rsidR="00917298" w:rsidRPr="004915AA" w:rsidRDefault="00917298" w:rsidP="00307B3E">
            <w:pPr>
              <w:rPr>
                <w:rFonts w:cs="Times New Roman"/>
                <w:i/>
                <w:sz w:val="16"/>
                <w:szCs w:val="16"/>
              </w:rPr>
            </w:pPr>
          </w:p>
        </w:tc>
      </w:tr>
      <w:tr w:rsidR="00917298" w:rsidRPr="004915AA" w:rsidTr="00307B3E">
        <w:tc>
          <w:tcPr>
            <w:tcW w:w="828" w:type="dxa"/>
            <w:vMerge w:val="restart"/>
            <w:tcBorders>
              <w:top w:val="single" w:sz="8" w:space="0" w:color="auto"/>
              <w:left w:val="single" w:sz="8" w:space="0" w:color="auto"/>
              <w:right w:val="single" w:sz="8" w:space="0" w:color="auto"/>
            </w:tcBorders>
            <w:textDirection w:val="btLr"/>
            <w:vAlign w:val="center"/>
          </w:tcPr>
          <w:p w:rsidR="00917298" w:rsidRPr="004915AA" w:rsidRDefault="008579DD" w:rsidP="00307B3E">
            <w:pPr>
              <w:ind w:left="113" w:right="113"/>
              <w:jc w:val="center"/>
              <w:rPr>
                <w:rFonts w:cs="Times New Roman"/>
                <w:sz w:val="16"/>
                <w:szCs w:val="16"/>
              </w:rPr>
            </w:pPr>
            <w:r w:rsidRPr="004915AA">
              <w:rPr>
                <w:rFonts w:cs="Times New Roman"/>
                <w:sz w:val="16"/>
                <w:szCs w:val="16"/>
              </w:rPr>
              <w:t>NEGATIVNI FAKTORI</w:t>
            </w:r>
          </w:p>
        </w:tc>
        <w:tc>
          <w:tcPr>
            <w:tcW w:w="1440" w:type="dxa"/>
            <w:gridSpan w:val="2"/>
            <w:tcBorders>
              <w:top w:val="single" w:sz="8" w:space="0" w:color="auto"/>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BIOTSKI</w:t>
            </w:r>
          </w:p>
          <w:p w:rsidR="00917298" w:rsidRPr="004915AA" w:rsidRDefault="00917298" w:rsidP="00307B3E">
            <w:pPr>
              <w:rPr>
                <w:rFonts w:cs="Times New Roman"/>
                <w:sz w:val="16"/>
                <w:szCs w:val="16"/>
              </w:rPr>
            </w:pPr>
          </w:p>
        </w:tc>
        <w:tc>
          <w:tcPr>
            <w:tcW w:w="6842" w:type="dxa"/>
            <w:gridSpan w:val="6"/>
            <w:tcBorders>
              <w:top w:val="single" w:sz="8" w:space="0" w:color="auto"/>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828" w:type="dxa"/>
            <w:vMerge/>
            <w:tcBorders>
              <w:left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1440" w:type="dxa"/>
            <w:gridSpan w:val="2"/>
            <w:tcBorders>
              <w:left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ABIOTSKI</w:t>
            </w:r>
          </w:p>
          <w:p w:rsidR="00917298" w:rsidRPr="004915AA" w:rsidRDefault="00917298" w:rsidP="00307B3E">
            <w:pPr>
              <w:rPr>
                <w:rFonts w:cs="Times New Roman"/>
                <w:sz w:val="16"/>
                <w:szCs w:val="16"/>
              </w:rPr>
            </w:pPr>
          </w:p>
        </w:tc>
        <w:tc>
          <w:tcPr>
            <w:tcW w:w="6842" w:type="dxa"/>
            <w:gridSpan w:val="6"/>
            <w:tcBorders>
              <w:left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c>
          <w:tcPr>
            <w:tcW w:w="828" w:type="dxa"/>
            <w:vMerge/>
            <w:tcBorders>
              <w:left w:val="single" w:sz="8" w:space="0" w:color="auto"/>
              <w:bottom w:val="single" w:sz="8" w:space="0" w:color="auto"/>
              <w:right w:val="single" w:sz="8" w:space="0" w:color="auto"/>
            </w:tcBorders>
            <w:vAlign w:val="center"/>
          </w:tcPr>
          <w:p w:rsidR="00917298" w:rsidRPr="004915AA" w:rsidRDefault="00917298" w:rsidP="00307B3E">
            <w:pPr>
              <w:jc w:val="center"/>
              <w:rPr>
                <w:rFonts w:cs="Times New Roman"/>
                <w:sz w:val="16"/>
                <w:szCs w:val="16"/>
              </w:rPr>
            </w:pPr>
          </w:p>
        </w:tc>
        <w:tc>
          <w:tcPr>
            <w:tcW w:w="1440" w:type="dxa"/>
            <w:gridSpan w:val="2"/>
            <w:tcBorders>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r w:rsidRPr="004915AA">
              <w:rPr>
                <w:rFonts w:cs="Times New Roman"/>
                <w:sz w:val="16"/>
                <w:szCs w:val="16"/>
              </w:rPr>
              <w:t>OSTALO</w:t>
            </w:r>
          </w:p>
          <w:p w:rsidR="00917298" w:rsidRPr="004915AA" w:rsidRDefault="00917298" w:rsidP="00307B3E">
            <w:pPr>
              <w:rPr>
                <w:rFonts w:cs="Times New Roman"/>
                <w:sz w:val="16"/>
                <w:szCs w:val="16"/>
              </w:rPr>
            </w:pPr>
          </w:p>
        </w:tc>
        <w:tc>
          <w:tcPr>
            <w:tcW w:w="6842" w:type="dxa"/>
            <w:gridSpan w:val="6"/>
            <w:tcBorders>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rPr>
          <w:cantSplit/>
          <w:trHeight w:val="1134"/>
        </w:trPr>
        <w:tc>
          <w:tcPr>
            <w:tcW w:w="828" w:type="dxa"/>
            <w:tcBorders>
              <w:top w:val="single" w:sz="8" w:space="0" w:color="auto"/>
              <w:left w:val="single" w:sz="8" w:space="0" w:color="auto"/>
              <w:bottom w:val="single" w:sz="8" w:space="0" w:color="auto"/>
              <w:right w:val="single" w:sz="8" w:space="0" w:color="auto"/>
            </w:tcBorders>
            <w:textDirection w:val="btLr"/>
            <w:vAlign w:val="center"/>
          </w:tcPr>
          <w:p w:rsidR="00917298" w:rsidRPr="004915AA" w:rsidRDefault="00917298" w:rsidP="00307B3E">
            <w:pPr>
              <w:ind w:left="113" w:right="113"/>
              <w:jc w:val="center"/>
              <w:rPr>
                <w:rFonts w:cs="Times New Roman"/>
                <w:sz w:val="16"/>
                <w:szCs w:val="16"/>
              </w:rPr>
            </w:pPr>
            <w:r w:rsidRPr="004915AA">
              <w:rPr>
                <w:rFonts w:cs="Times New Roman"/>
                <w:sz w:val="16"/>
                <w:szCs w:val="16"/>
              </w:rPr>
              <w:t>FUNKCIJA SASTOJINE</w:t>
            </w:r>
          </w:p>
        </w:tc>
        <w:tc>
          <w:tcPr>
            <w:tcW w:w="8282" w:type="dxa"/>
            <w:gridSpan w:val="8"/>
            <w:tcBorders>
              <w:top w:val="single" w:sz="8" w:space="0" w:color="auto"/>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rPr>
          <w:cantSplit/>
          <w:trHeight w:val="1134"/>
        </w:trPr>
        <w:tc>
          <w:tcPr>
            <w:tcW w:w="828" w:type="dxa"/>
            <w:tcBorders>
              <w:top w:val="single" w:sz="8" w:space="0" w:color="auto"/>
              <w:left w:val="single" w:sz="8" w:space="0" w:color="auto"/>
              <w:bottom w:val="single" w:sz="8" w:space="0" w:color="auto"/>
              <w:right w:val="single" w:sz="8" w:space="0" w:color="auto"/>
            </w:tcBorders>
            <w:textDirection w:val="btLr"/>
            <w:vAlign w:val="center"/>
          </w:tcPr>
          <w:p w:rsidR="00917298" w:rsidRPr="004915AA" w:rsidRDefault="00917298" w:rsidP="00307B3E">
            <w:pPr>
              <w:ind w:left="113" w:right="113"/>
              <w:jc w:val="center"/>
              <w:rPr>
                <w:rFonts w:cs="Times New Roman"/>
                <w:sz w:val="14"/>
                <w:szCs w:val="14"/>
              </w:rPr>
            </w:pPr>
            <w:r w:rsidRPr="004915AA">
              <w:rPr>
                <w:rFonts w:cs="Times New Roman"/>
                <w:sz w:val="14"/>
                <w:szCs w:val="14"/>
              </w:rPr>
              <w:t>PREDVIĐENE AKTIVNOSTI</w:t>
            </w:r>
          </w:p>
        </w:tc>
        <w:tc>
          <w:tcPr>
            <w:tcW w:w="8282" w:type="dxa"/>
            <w:gridSpan w:val="8"/>
            <w:tcBorders>
              <w:top w:val="single" w:sz="8" w:space="0" w:color="auto"/>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rPr>
          <w:trHeight w:val="740"/>
        </w:trPr>
        <w:tc>
          <w:tcPr>
            <w:tcW w:w="828" w:type="dxa"/>
            <w:vMerge w:val="restart"/>
            <w:tcBorders>
              <w:top w:val="single" w:sz="8" w:space="0" w:color="auto"/>
              <w:left w:val="single" w:sz="8" w:space="0" w:color="auto"/>
              <w:right w:val="single" w:sz="8" w:space="0" w:color="auto"/>
            </w:tcBorders>
            <w:textDirection w:val="btLr"/>
            <w:vAlign w:val="center"/>
          </w:tcPr>
          <w:p w:rsidR="00917298" w:rsidRPr="004915AA" w:rsidRDefault="00917298" w:rsidP="00307B3E">
            <w:pPr>
              <w:ind w:left="113" w:right="113"/>
              <w:jc w:val="center"/>
              <w:rPr>
                <w:rFonts w:cs="Times New Roman"/>
                <w:sz w:val="12"/>
                <w:szCs w:val="12"/>
              </w:rPr>
            </w:pPr>
            <w:r w:rsidRPr="004915AA">
              <w:rPr>
                <w:rFonts w:cs="Times New Roman"/>
                <w:sz w:val="12"/>
                <w:szCs w:val="12"/>
              </w:rPr>
              <w:t>PROCJENA MOGUĆNOSTI UGROŽAVANJA STANIŠTA</w:t>
            </w:r>
          </w:p>
        </w:tc>
        <w:tc>
          <w:tcPr>
            <w:tcW w:w="8282" w:type="dxa"/>
            <w:gridSpan w:val="8"/>
            <w:tcBorders>
              <w:top w:val="single" w:sz="8" w:space="0" w:color="auto"/>
              <w:left w:val="single" w:sz="8" w:space="0" w:color="auto"/>
              <w:bottom w:val="nil"/>
              <w:right w:val="single" w:sz="8" w:space="0" w:color="auto"/>
            </w:tcBorders>
          </w:tcPr>
          <w:p w:rsidR="00917298" w:rsidRPr="004915AA" w:rsidRDefault="00917298" w:rsidP="00307B3E">
            <w:pPr>
              <w:rPr>
                <w:rFonts w:cs="Times New Roman"/>
                <w:sz w:val="16"/>
                <w:szCs w:val="16"/>
              </w:rPr>
            </w:pPr>
          </w:p>
        </w:tc>
      </w:tr>
      <w:tr w:rsidR="00917298" w:rsidRPr="004915AA" w:rsidTr="00307B3E">
        <w:trPr>
          <w:trHeight w:val="590"/>
        </w:trPr>
        <w:tc>
          <w:tcPr>
            <w:tcW w:w="828" w:type="dxa"/>
            <w:vMerge/>
            <w:tcBorders>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p>
        </w:tc>
        <w:tc>
          <w:tcPr>
            <w:tcW w:w="8282" w:type="dxa"/>
            <w:gridSpan w:val="8"/>
            <w:tcBorders>
              <w:top w:val="nil"/>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p>
        </w:tc>
      </w:tr>
      <w:tr w:rsidR="00917298" w:rsidRPr="004915AA" w:rsidTr="00307B3E">
        <w:trPr>
          <w:cantSplit/>
          <w:trHeight w:val="1134"/>
        </w:trPr>
        <w:tc>
          <w:tcPr>
            <w:tcW w:w="828" w:type="dxa"/>
            <w:tcBorders>
              <w:top w:val="single" w:sz="8" w:space="0" w:color="auto"/>
              <w:left w:val="single" w:sz="8" w:space="0" w:color="auto"/>
              <w:bottom w:val="single" w:sz="8" w:space="0" w:color="auto"/>
              <w:right w:val="single" w:sz="8" w:space="0" w:color="auto"/>
            </w:tcBorders>
            <w:textDirection w:val="btLr"/>
            <w:vAlign w:val="center"/>
          </w:tcPr>
          <w:p w:rsidR="00917298" w:rsidRPr="004915AA" w:rsidRDefault="00917298" w:rsidP="00307B3E">
            <w:pPr>
              <w:ind w:left="113" w:right="113"/>
              <w:jc w:val="center"/>
              <w:rPr>
                <w:rFonts w:cs="Times New Roman"/>
                <w:sz w:val="16"/>
                <w:szCs w:val="16"/>
              </w:rPr>
            </w:pPr>
          </w:p>
          <w:p w:rsidR="00917298" w:rsidRPr="004915AA" w:rsidRDefault="00917298" w:rsidP="00307B3E">
            <w:pPr>
              <w:ind w:left="113" w:right="113"/>
              <w:jc w:val="center"/>
              <w:rPr>
                <w:rFonts w:cs="Times New Roman"/>
                <w:sz w:val="16"/>
                <w:szCs w:val="16"/>
              </w:rPr>
            </w:pPr>
          </w:p>
          <w:p w:rsidR="00917298" w:rsidRPr="004915AA" w:rsidRDefault="00917298" w:rsidP="00307B3E">
            <w:pPr>
              <w:ind w:left="113" w:right="113"/>
              <w:jc w:val="center"/>
              <w:rPr>
                <w:rFonts w:cs="Times New Roman"/>
                <w:sz w:val="16"/>
                <w:szCs w:val="16"/>
              </w:rPr>
            </w:pPr>
          </w:p>
          <w:p w:rsidR="00917298" w:rsidRPr="004915AA" w:rsidRDefault="00917298" w:rsidP="00307B3E">
            <w:pPr>
              <w:ind w:left="113" w:right="113"/>
              <w:jc w:val="center"/>
              <w:rPr>
                <w:rFonts w:cs="Times New Roman"/>
                <w:sz w:val="16"/>
                <w:szCs w:val="16"/>
              </w:rPr>
            </w:pPr>
          </w:p>
          <w:p w:rsidR="00917298" w:rsidRPr="004915AA" w:rsidRDefault="00917298" w:rsidP="00307B3E">
            <w:pPr>
              <w:ind w:left="113" w:right="113"/>
              <w:jc w:val="center"/>
              <w:rPr>
                <w:rFonts w:cs="Times New Roman"/>
                <w:sz w:val="16"/>
                <w:szCs w:val="16"/>
              </w:rPr>
            </w:pPr>
          </w:p>
          <w:p w:rsidR="00917298" w:rsidRPr="004915AA" w:rsidRDefault="00917298" w:rsidP="00307B3E">
            <w:pPr>
              <w:ind w:left="113" w:right="113"/>
              <w:jc w:val="center"/>
              <w:rPr>
                <w:rFonts w:cs="Times New Roman"/>
                <w:sz w:val="16"/>
                <w:szCs w:val="16"/>
              </w:rPr>
            </w:pPr>
            <w:r w:rsidRPr="004915AA">
              <w:rPr>
                <w:rFonts w:cs="Times New Roman"/>
                <w:sz w:val="16"/>
                <w:szCs w:val="16"/>
              </w:rPr>
              <w:t>OSTALE NAPOMENE</w:t>
            </w:r>
          </w:p>
          <w:p w:rsidR="00917298" w:rsidRPr="004915AA" w:rsidRDefault="00917298" w:rsidP="00307B3E">
            <w:pPr>
              <w:ind w:left="113" w:right="113"/>
              <w:jc w:val="center"/>
              <w:rPr>
                <w:rFonts w:cs="Times New Roman"/>
                <w:sz w:val="16"/>
                <w:szCs w:val="16"/>
              </w:rPr>
            </w:pPr>
          </w:p>
          <w:p w:rsidR="00917298" w:rsidRPr="004915AA" w:rsidRDefault="00917298" w:rsidP="00307B3E">
            <w:pPr>
              <w:ind w:left="113" w:right="113"/>
              <w:jc w:val="center"/>
              <w:rPr>
                <w:rFonts w:cs="Times New Roman"/>
                <w:sz w:val="16"/>
                <w:szCs w:val="16"/>
              </w:rPr>
            </w:pPr>
          </w:p>
          <w:p w:rsidR="00917298" w:rsidRPr="004915AA" w:rsidRDefault="00917298" w:rsidP="00307B3E">
            <w:pPr>
              <w:ind w:left="113" w:right="113"/>
              <w:jc w:val="center"/>
              <w:rPr>
                <w:rFonts w:cs="Times New Roman"/>
                <w:sz w:val="16"/>
                <w:szCs w:val="16"/>
              </w:rPr>
            </w:pPr>
          </w:p>
          <w:p w:rsidR="00917298" w:rsidRPr="004915AA" w:rsidRDefault="00917298" w:rsidP="00307B3E">
            <w:pPr>
              <w:ind w:left="113" w:right="113"/>
              <w:jc w:val="center"/>
              <w:rPr>
                <w:rFonts w:cs="Times New Roman"/>
                <w:sz w:val="16"/>
                <w:szCs w:val="16"/>
              </w:rPr>
            </w:pPr>
          </w:p>
          <w:p w:rsidR="00917298" w:rsidRPr="004915AA" w:rsidRDefault="00917298" w:rsidP="00307B3E">
            <w:pPr>
              <w:ind w:left="113" w:right="113"/>
              <w:jc w:val="center"/>
              <w:rPr>
                <w:rFonts w:cs="Times New Roman"/>
                <w:sz w:val="16"/>
                <w:szCs w:val="16"/>
              </w:rPr>
            </w:pPr>
          </w:p>
        </w:tc>
        <w:tc>
          <w:tcPr>
            <w:tcW w:w="8282" w:type="dxa"/>
            <w:gridSpan w:val="8"/>
            <w:tcBorders>
              <w:top w:val="single" w:sz="8" w:space="0" w:color="auto"/>
              <w:left w:val="single" w:sz="8" w:space="0" w:color="auto"/>
              <w:bottom w:val="single" w:sz="8" w:space="0" w:color="auto"/>
              <w:right w:val="single" w:sz="8" w:space="0" w:color="auto"/>
            </w:tcBorders>
          </w:tcPr>
          <w:p w:rsidR="00917298" w:rsidRPr="004915AA" w:rsidRDefault="00917298" w:rsidP="00307B3E">
            <w:pPr>
              <w:rPr>
                <w:rFonts w:cs="Times New Roman"/>
                <w:sz w:val="16"/>
                <w:szCs w:val="16"/>
              </w:rPr>
            </w:pPr>
          </w:p>
        </w:tc>
      </w:tr>
    </w:tbl>
    <w:p w:rsidR="00FA1364" w:rsidRPr="004915AA" w:rsidRDefault="00FA1364">
      <w:pPr>
        <w:pStyle w:val="Default"/>
        <w:jc w:val="both"/>
      </w:pPr>
    </w:p>
    <w:p w:rsidR="003775FA" w:rsidRPr="004915AA" w:rsidRDefault="00E07C49" w:rsidP="00341586">
      <w:pPr>
        <w:pStyle w:val="Heading1"/>
        <w:numPr>
          <w:ilvl w:val="0"/>
          <w:numId w:val="21"/>
        </w:numPr>
        <w:jc w:val="center"/>
        <w:rPr>
          <w:rFonts w:ascii="Times New Roman" w:hAnsi="Times New Roman"/>
          <w:bCs w:val="0"/>
          <w:sz w:val="28"/>
          <w:szCs w:val="28"/>
        </w:rPr>
      </w:pPr>
      <w:r>
        <w:rPr>
          <w:rFonts w:ascii="Times New Roman" w:hAnsi="Times New Roman"/>
          <w:bCs w:val="0"/>
          <w:sz w:val="28"/>
          <w:szCs w:val="28"/>
        </w:rPr>
        <w:br w:type="page"/>
      </w:r>
      <w:bookmarkStart w:id="14" w:name="_Toc381990835"/>
      <w:r w:rsidR="00D81077" w:rsidRPr="004915AA">
        <w:rPr>
          <w:rFonts w:ascii="Times New Roman" w:hAnsi="Times New Roman"/>
          <w:bCs w:val="0"/>
          <w:sz w:val="28"/>
          <w:szCs w:val="28"/>
        </w:rPr>
        <w:lastRenderedPageBreak/>
        <w:t>GAZDOVANJE U VODOZAŠTITNOM PODRUČJU</w:t>
      </w:r>
      <w:bookmarkEnd w:id="14"/>
    </w:p>
    <w:p w:rsidR="003775FA" w:rsidRPr="004915AA" w:rsidRDefault="003775FA">
      <w:pPr>
        <w:rPr>
          <w:rFonts w:cs="Times New Roman"/>
        </w:rPr>
      </w:pPr>
    </w:p>
    <w:p w:rsidR="00E459F5" w:rsidRPr="004915AA" w:rsidRDefault="00E459F5">
      <w:pPr>
        <w:rPr>
          <w:rFonts w:cs="Times New Roman"/>
          <w:sz w:val="16"/>
          <w:szCs w:val="16"/>
        </w:rPr>
      </w:pPr>
    </w:p>
    <w:p w:rsidR="000E604C" w:rsidRPr="004915AA" w:rsidRDefault="000E604C" w:rsidP="009D3AA5">
      <w:pPr>
        <w:jc w:val="both"/>
        <w:rPr>
          <w:rFonts w:cs="Times New Roman"/>
          <w:sz w:val="16"/>
          <w:szCs w:val="16"/>
        </w:rPr>
      </w:pPr>
    </w:p>
    <w:p w:rsidR="003775FA" w:rsidRPr="004915AA" w:rsidRDefault="00D81077" w:rsidP="009D3AA5">
      <w:pPr>
        <w:ind w:firstLine="709"/>
        <w:jc w:val="both"/>
        <w:rPr>
          <w:rFonts w:cs="Times New Roman"/>
        </w:rPr>
      </w:pPr>
      <w:r w:rsidRPr="004915AA">
        <w:rPr>
          <w:rFonts w:cs="Times New Roman"/>
        </w:rPr>
        <w:t>Ovakvi objekti po kriterijumu visoke zaštitne vrijednosti (V</w:t>
      </w:r>
      <w:r w:rsidR="00021AFE" w:rsidRPr="004915AA">
        <w:rPr>
          <w:rFonts w:cs="Times New Roman"/>
        </w:rPr>
        <w:t>ZV), spadaju u kategoriju „Šumska područja koja osiguravaju osnovne prirodne usluge u kritičnim situacijama“ - „Š</w:t>
      </w:r>
      <w:r w:rsidR="005B058D" w:rsidRPr="004915AA">
        <w:rPr>
          <w:rFonts w:cs="Times New Roman"/>
        </w:rPr>
        <w:t xml:space="preserve">ume važne </w:t>
      </w:r>
      <w:r w:rsidR="003E4448">
        <w:rPr>
          <w:rFonts w:cs="Times New Roman"/>
        </w:rPr>
        <w:t>za snabdjevanje vodom“ HCVF 4a</w:t>
      </w:r>
      <w:r w:rsidR="00021AFE" w:rsidRPr="004915AA">
        <w:rPr>
          <w:rFonts w:cs="Times New Roman"/>
        </w:rPr>
        <w:t>.</w:t>
      </w:r>
    </w:p>
    <w:p w:rsidR="00D81077" w:rsidRPr="004915AA" w:rsidRDefault="00D81077" w:rsidP="009D3AA5">
      <w:pPr>
        <w:ind w:firstLine="360"/>
        <w:jc w:val="both"/>
        <w:rPr>
          <w:rFonts w:cs="Times New Roman"/>
          <w:sz w:val="16"/>
          <w:szCs w:val="16"/>
        </w:rPr>
      </w:pPr>
    </w:p>
    <w:p w:rsidR="00D81077" w:rsidRPr="004915AA" w:rsidRDefault="00D81077" w:rsidP="004807DE">
      <w:pPr>
        <w:ind w:firstLine="709"/>
        <w:jc w:val="both"/>
        <w:rPr>
          <w:rFonts w:cs="Times New Roman"/>
        </w:rPr>
      </w:pPr>
      <w:r w:rsidRPr="004915AA">
        <w:rPr>
          <w:rFonts w:cs="Times New Roman"/>
        </w:rPr>
        <w:t>Uloga šuma u zaštiti vodnog režima jednog</w:t>
      </w:r>
      <w:r w:rsidR="004807DE" w:rsidRPr="004915AA">
        <w:rPr>
          <w:rFonts w:cs="Times New Roman"/>
        </w:rPr>
        <w:t xml:space="preserve"> slivnog područja je neprocjenj</w:t>
      </w:r>
      <w:r w:rsidRPr="004915AA">
        <w:rPr>
          <w:rFonts w:cs="Times New Roman"/>
        </w:rPr>
        <w:t>iva i bez njih bi se ozbiljno i nepovratno degradirala svaka vodozaštitna zona.</w:t>
      </w:r>
      <w:r w:rsidR="004807DE" w:rsidRPr="004915AA">
        <w:rPr>
          <w:rFonts w:cs="Times New Roman"/>
        </w:rPr>
        <w:t xml:space="preserve"> </w:t>
      </w:r>
      <w:r w:rsidRPr="004915AA">
        <w:rPr>
          <w:rFonts w:cs="Times New Roman"/>
        </w:rPr>
        <w:t>Iz tih razloga je u ovim šumama gazdovanje  obavezno</w:t>
      </w:r>
      <w:r w:rsidR="004807DE" w:rsidRPr="004915AA">
        <w:rPr>
          <w:rFonts w:cs="Times New Roman"/>
        </w:rPr>
        <w:t>,</w:t>
      </w:r>
      <w:r w:rsidRPr="004915AA">
        <w:rPr>
          <w:rFonts w:cs="Times New Roman"/>
        </w:rPr>
        <w:t xml:space="preserve"> jer negazdovanjem uništavamo šume i utičemo na kvalitet i kvantitet vode.</w:t>
      </w:r>
    </w:p>
    <w:p w:rsidR="00D81077" w:rsidRPr="004915AA" w:rsidRDefault="00D81077" w:rsidP="009D3AA5">
      <w:pPr>
        <w:ind w:firstLine="709"/>
        <w:jc w:val="both"/>
        <w:rPr>
          <w:rFonts w:cs="Times New Roman"/>
          <w:sz w:val="16"/>
          <w:szCs w:val="16"/>
        </w:rPr>
      </w:pPr>
    </w:p>
    <w:p w:rsidR="00D81077" w:rsidRPr="004915AA" w:rsidRDefault="00D81077" w:rsidP="009D3AA5">
      <w:pPr>
        <w:ind w:firstLine="709"/>
        <w:jc w:val="both"/>
        <w:rPr>
          <w:rFonts w:cs="Times New Roman"/>
        </w:rPr>
      </w:pPr>
      <w:r w:rsidRPr="004915AA">
        <w:rPr>
          <w:rFonts w:cs="Times New Roman"/>
        </w:rPr>
        <w:t>Gazdovanje u ovim šumama ć</w:t>
      </w:r>
      <w:r w:rsidR="004807DE" w:rsidRPr="004915AA">
        <w:rPr>
          <w:rFonts w:cs="Times New Roman"/>
        </w:rPr>
        <w:t xml:space="preserve">e se vršiti kako je predviđeno Šumsko privrednom osnovom </w:t>
      </w:r>
      <w:r w:rsidRPr="004915AA">
        <w:rPr>
          <w:rFonts w:cs="Times New Roman"/>
        </w:rPr>
        <w:t>uz striktno propisane mjere ga</w:t>
      </w:r>
      <w:r w:rsidR="004842AB" w:rsidRPr="004915AA">
        <w:rPr>
          <w:rFonts w:cs="Times New Roman"/>
        </w:rPr>
        <w:t>zdovanja i uz tijesnu saradnju sa drugim subjektima zainteresovanim za zaštitu, kao i sa lokalnom zajednicom.</w:t>
      </w:r>
    </w:p>
    <w:p w:rsidR="004842AB" w:rsidRPr="004915AA" w:rsidRDefault="004842AB" w:rsidP="00D81077">
      <w:pPr>
        <w:ind w:firstLine="709"/>
        <w:rPr>
          <w:rFonts w:cs="Times New Roman"/>
          <w:sz w:val="16"/>
          <w:szCs w:val="16"/>
        </w:rPr>
      </w:pPr>
    </w:p>
    <w:p w:rsidR="009D4D15" w:rsidRPr="004915AA" w:rsidRDefault="009D3AA5" w:rsidP="009D3AA5">
      <w:pPr>
        <w:ind w:firstLine="709"/>
        <w:jc w:val="both"/>
        <w:rPr>
          <w:rFonts w:cs="Times New Roman"/>
        </w:rPr>
      </w:pPr>
      <w:r w:rsidRPr="004915AA">
        <w:rPr>
          <w:rFonts w:cs="Times New Roman"/>
        </w:rPr>
        <w:t xml:space="preserve">S obzirom da se radi o područjima značajnim za vodosnabdjevanje stanovništva, o terenima sa velikim nagibima gdje postoji opasnost od erozije tla, </w:t>
      </w:r>
      <w:r w:rsidR="00E459F5" w:rsidRPr="004915AA">
        <w:rPr>
          <w:rFonts w:cs="Times New Roman"/>
        </w:rPr>
        <w:t xml:space="preserve">o području sa relativno niskom prosječnim zapreminom drvne mase, </w:t>
      </w:r>
      <w:r w:rsidRPr="004915AA">
        <w:rPr>
          <w:rFonts w:cs="Times New Roman"/>
        </w:rPr>
        <w:t>o području sa slabom otvorenošću puteva što otežava sam proces odvijanja proizvodnje, a na osnovu sugestija iz važeće ŠPO (</w:t>
      </w:r>
      <w:r w:rsidR="004807DE" w:rsidRPr="004915AA">
        <w:rPr>
          <w:rFonts w:cs="Times New Roman"/>
        </w:rPr>
        <w:t>„</w:t>
      </w:r>
      <w:r w:rsidRPr="004915AA">
        <w:rPr>
          <w:rFonts w:cs="Times New Roman"/>
        </w:rPr>
        <w:t>Gospodarenje šumama vodozaštitnog područja Drvara</w:t>
      </w:r>
      <w:r w:rsidR="004807DE" w:rsidRPr="004915AA">
        <w:rPr>
          <w:rFonts w:cs="Times New Roman"/>
        </w:rPr>
        <w:t>“</w:t>
      </w:r>
      <w:r w:rsidR="0067546C" w:rsidRPr="004915AA">
        <w:rPr>
          <w:rFonts w:cs="Times New Roman"/>
        </w:rPr>
        <w:t>,</w:t>
      </w:r>
      <w:r w:rsidRPr="004915AA">
        <w:rPr>
          <w:rFonts w:cs="Times New Roman"/>
        </w:rPr>
        <w:t xml:space="preserve"> od 14</w:t>
      </w:r>
      <w:r w:rsidR="005B058D" w:rsidRPr="004915AA">
        <w:rPr>
          <w:rFonts w:cs="Times New Roman"/>
        </w:rPr>
        <w:t>.06.2002. godine</w:t>
      </w:r>
      <w:r w:rsidR="009D4D15" w:rsidRPr="004915AA">
        <w:rPr>
          <w:rFonts w:cs="Times New Roman"/>
        </w:rPr>
        <w:t>) predlažemo</w:t>
      </w:r>
      <w:r w:rsidR="00430F5C">
        <w:rPr>
          <w:rFonts w:cs="Times New Roman"/>
        </w:rPr>
        <w:t xml:space="preserve"> zoniranje,</w:t>
      </w:r>
      <w:r w:rsidR="00B25A4B" w:rsidRPr="004915AA">
        <w:rPr>
          <w:rFonts w:cs="Times New Roman"/>
        </w:rPr>
        <w:t xml:space="preserve"> kojim će se održati i osigurati neophodna stabilnost ovog područja</w:t>
      </w:r>
      <w:r w:rsidR="00341586" w:rsidRPr="004915AA">
        <w:rPr>
          <w:rFonts w:cs="Times New Roman"/>
        </w:rPr>
        <w:t>,</w:t>
      </w:r>
      <w:r w:rsidR="009D4D15" w:rsidRPr="004915AA">
        <w:rPr>
          <w:rFonts w:cs="Times New Roman"/>
        </w:rPr>
        <w:t xml:space="preserve"> tako </w:t>
      </w:r>
      <w:r w:rsidR="00430F5C">
        <w:rPr>
          <w:rFonts w:cs="Times New Roman"/>
        </w:rPr>
        <w:t xml:space="preserve">što će se </w:t>
      </w:r>
      <w:r w:rsidR="009D4D15" w:rsidRPr="004915AA">
        <w:rPr>
          <w:rFonts w:cs="Times New Roman"/>
        </w:rPr>
        <w:t>podjeliti na 3 zaštitne zone</w:t>
      </w:r>
      <w:r w:rsidR="003D5C68" w:rsidRPr="004915AA">
        <w:rPr>
          <w:rFonts w:cs="Times New Roman"/>
        </w:rPr>
        <w:t xml:space="preserve"> (označene vidljivim znacima i digitalno ukucane u kartu područja)</w:t>
      </w:r>
      <w:r w:rsidR="009D4D15" w:rsidRPr="004915AA">
        <w:rPr>
          <w:rFonts w:cs="Times New Roman"/>
        </w:rPr>
        <w:t xml:space="preserve"> i to :</w:t>
      </w:r>
    </w:p>
    <w:p w:rsidR="003D5C68" w:rsidRPr="004915AA" w:rsidRDefault="003D5C68" w:rsidP="009D3AA5">
      <w:pPr>
        <w:ind w:firstLine="709"/>
        <w:jc w:val="both"/>
        <w:rPr>
          <w:rFonts w:cs="Times New Roman"/>
        </w:rPr>
      </w:pPr>
    </w:p>
    <w:p w:rsidR="0017756A" w:rsidRDefault="009D4D15" w:rsidP="0017756A">
      <w:pPr>
        <w:numPr>
          <w:ilvl w:val="0"/>
          <w:numId w:val="27"/>
        </w:numPr>
        <w:jc w:val="both"/>
        <w:rPr>
          <w:rFonts w:cs="Times New Roman"/>
        </w:rPr>
      </w:pPr>
      <w:r w:rsidRPr="004915AA">
        <w:rPr>
          <w:rFonts w:cs="Times New Roman"/>
        </w:rPr>
        <w:t>I zaštitna zona</w:t>
      </w:r>
      <w:r w:rsidR="009D3AA5" w:rsidRPr="004915AA">
        <w:rPr>
          <w:rFonts w:cs="Times New Roman"/>
        </w:rPr>
        <w:t xml:space="preserve">, </w:t>
      </w:r>
      <w:r w:rsidRPr="004915AA">
        <w:rPr>
          <w:rFonts w:cs="Times New Roman"/>
        </w:rPr>
        <w:t xml:space="preserve">zona najstrožeg režima zaštite </w:t>
      </w:r>
      <w:r w:rsidR="003D5C68" w:rsidRPr="004915AA">
        <w:rPr>
          <w:rFonts w:cs="Times New Roman"/>
        </w:rPr>
        <w:t>-</w:t>
      </w:r>
      <w:r w:rsidRPr="004915AA">
        <w:rPr>
          <w:rFonts w:cs="Times New Roman"/>
        </w:rPr>
        <w:t xml:space="preserve"> granica I zaštitne zone mora biti udaljena najmanje 50 metara od vodozahvatnog objekta (u slučajevima kada nije moguće da granica I zaštitne zone bude udaljena najmanje 50 metara od vodozahvatnog objekta, ta udaljenost mora biti najmanje 10 metara, pod uslovom da se odgovarajućim istraživanjima i proračunima pokaže da ne može doći do direktnog bakteriološkog zagađenaja vodozahvatnog objekta)</w:t>
      </w:r>
      <w:r w:rsidR="00B25A4B" w:rsidRPr="004915AA">
        <w:rPr>
          <w:rFonts w:cs="Times New Roman"/>
        </w:rPr>
        <w:t xml:space="preserve">. U slučaju </w:t>
      </w:r>
      <w:r w:rsidR="004E2AFF" w:rsidRPr="004915AA">
        <w:rPr>
          <w:rFonts w:cs="Times New Roman"/>
        </w:rPr>
        <w:t>ka</w:t>
      </w:r>
      <w:r w:rsidR="00B25A4B" w:rsidRPr="004915AA">
        <w:rPr>
          <w:rFonts w:cs="Times New Roman"/>
        </w:rPr>
        <w:t>da</w:t>
      </w:r>
      <w:r w:rsidR="004E2AFF" w:rsidRPr="004915AA">
        <w:rPr>
          <w:rFonts w:cs="Times New Roman"/>
        </w:rPr>
        <w:t xml:space="preserve"> je</w:t>
      </w:r>
      <w:r w:rsidR="00B25A4B" w:rsidRPr="004915AA">
        <w:rPr>
          <w:rFonts w:cs="Times New Roman"/>
        </w:rPr>
        <w:t xml:space="preserve"> granica I zaštitne zone</w:t>
      </w:r>
      <w:r w:rsidR="004E2AFF" w:rsidRPr="004915AA">
        <w:rPr>
          <w:rFonts w:cs="Times New Roman"/>
        </w:rPr>
        <w:t xml:space="preserve"> koja je određena na</w:t>
      </w:r>
      <w:r w:rsidR="00341586" w:rsidRPr="004915AA">
        <w:rPr>
          <w:rFonts w:cs="Times New Roman"/>
        </w:rPr>
        <w:t xml:space="preserve"> bazi 50-dnevnog tečenja podzem</w:t>
      </w:r>
      <w:r w:rsidR="004E2AFF" w:rsidRPr="004915AA">
        <w:rPr>
          <w:rFonts w:cs="Times New Roman"/>
        </w:rPr>
        <w:t>n</w:t>
      </w:r>
      <w:r w:rsidR="00341586" w:rsidRPr="004915AA">
        <w:rPr>
          <w:rFonts w:cs="Times New Roman"/>
        </w:rPr>
        <w:t>e</w:t>
      </w:r>
      <w:r w:rsidR="004E2AFF" w:rsidRPr="004915AA">
        <w:rPr>
          <w:rFonts w:cs="Times New Roman"/>
        </w:rPr>
        <w:t xml:space="preserve"> vode </w:t>
      </w:r>
      <w:r w:rsidR="00B25A4B" w:rsidRPr="004915AA">
        <w:rPr>
          <w:rFonts w:cs="Times New Roman"/>
        </w:rPr>
        <w:t>udaljena 50 metara od vodozahvatnog objekta, I zašti</w:t>
      </w:r>
      <w:r w:rsidR="003E4448">
        <w:rPr>
          <w:rFonts w:cs="Times New Roman"/>
        </w:rPr>
        <w:t>tna zona se po potrebi može pod</w:t>
      </w:r>
      <w:r w:rsidR="00B25A4B" w:rsidRPr="004915AA">
        <w:rPr>
          <w:rFonts w:cs="Times New Roman"/>
        </w:rPr>
        <w:t>jeliti na Ia i Ib zaštitnu zonu. Područje Ia zaštitne zone (zona najstrožijeg režima zaštite - zona izvorišta) obuhvata prostor u radijusu od 50 metara od vodozahvatnog objekta, a područje Ib zaštitne zone (zona strogog režima zaštite), p</w:t>
      </w:r>
      <w:r w:rsidR="004E2AFF" w:rsidRPr="004915AA">
        <w:rPr>
          <w:rFonts w:cs="Times New Roman"/>
        </w:rPr>
        <w:t>rostor između spoljašnje granice Ia zaštitne zone i linije određene na bazi 50 - dnevnog tečenja podzemne vode. Područje I zaštitne zone, odnosno Ia zaštitne zone mora biti zaštićeno od neovlaštenog pristupa ogradom, kao i drugim potrebnim mjerama fizičke zaštite i osiguranja.</w:t>
      </w:r>
    </w:p>
    <w:p w:rsidR="00430F5C" w:rsidRPr="004915AA" w:rsidRDefault="00430F5C" w:rsidP="00430F5C">
      <w:pPr>
        <w:ind w:left="1069"/>
        <w:jc w:val="both"/>
        <w:rPr>
          <w:rFonts w:cs="Times New Roman"/>
        </w:rPr>
      </w:pPr>
      <w:r>
        <w:rPr>
          <w:rFonts w:cs="Times New Roman"/>
        </w:rPr>
        <w:t>U ovoj zoni predlažemo zabranu izvođenja bilo kakvih radova.</w:t>
      </w:r>
    </w:p>
    <w:p w:rsidR="0017756A" w:rsidRPr="004915AA" w:rsidRDefault="0017756A" w:rsidP="0017756A">
      <w:pPr>
        <w:ind w:left="1069"/>
        <w:jc w:val="both"/>
        <w:rPr>
          <w:rFonts w:cs="Times New Roman"/>
        </w:rPr>
      </w:pPr>
    </w:p>
    <w:p w:rsidR="003D5C68" w:rsidRDefault="003D5C68" w:rsidP="004E2AFF">
      <w:pPr>
        <w:numPr>
          <w:ilvl w:val="0"/>
          <w:numId w:val="27"/>
        </w:numPr>
        <w:jc w:val="both"/>
        <w:rPr>
          <w:rFonts w:cs="Times New Roman"/>
        </w:rPr>
      </w:pPr>
      <w:r w:rsidRPr="004915AA">
        <w:rPr>
          <w:rFonts w:cs="Times New Roman"/>
        </w:rPr>
        <w:t xml:space="preserve">II zaštitna zona, zona ograničenog režima zaštite - obuhvata </w:t>
      </w:r>
      <w:r w:rsidR="009C7CF7" w:rsidRPr="004915AA">
        <w:rPr>
          <w:rFonts w:cs="Times New Roman"/>
        </w:rPr>
        <w:t>prostor od spoljašnje</w:t>
      </w:r>
      <w:r w:rsidRPr="004915AA">
        <w:rPr>
          <w:rFonts w:cs="Times New Roman"/>
        </w:rPr>
        <w:t xml:space="preserve"> granice I zaštitne zone, odnosno Ib zaštitne zone do linije od koje je podzemnoj v</w:t>
      </w:r>
      <w:r w:rsidR="009C7CF7" w:rsidRPr="004915AA">
        <w:rPr>
          <w:rFonts w:cs="Times New Roman"/>
        </w:rPr>
        <w:t xml:space="preserve">odi potrebno najmanje 180 dana </w:t>
      </w:r>
      <w:r w:rsidRPr="004915AA">
        <w:rPr>
          <w:rFonts w:cs="Times New Roman"/>
        </w:rPr>
        <w:t>d</w:t>
      </w:r>
      <w:r w:rsidR="009C7CF7" w:rsidRPr="004915AA">
        <w:rPr>
          <w:rFonts w:cs="Times New Roman"/>
        </w:rPr>
        <w:t>o</w:t>
      </w:r>
      <w:r w:rsidRPr="004915AA">
        <w:rPr>
          <w:rFonts w:cs="Times New Roman"/>
        </w:rPr>
        <w:t xml:space="preserve"> ulaska u vodozahvatni objekat</w:t>
      </w:r>
      <w:r w:rsidR="009C7CF7" w:rsidRPr="004915AA">
        <w:rPr>
          <w:rFonts w:cs="Times New Roman"/>
        </w:rPr>
        <w:t>.</w:t>
      </w:r>
    </w:p>
    <w:p w:rsidR="00430F5C" w:rsidRPr="004915AA" w:rsidRDefault="00FC3D09" w:rsidP="00430F5C">
      <w:pPr>
        <w:ind w:left="1069"/>
        <w:jc w:val="both"/>
        <w:rPr>
          <w:rFonts w:cs="Times New Roman"/>
        </w:rPr>
      </w:pPr>
      <w:r>
        <w:rPr>
          <w:rFonts w:cs="Times New Roman"/>
        </w:rPr>
        <w:t>U zoni II predlažemo izvođenje sanitarnih sječa kao mjera njege bez upotrebe mehanizacije.</w:t>
      </w:r>
    </w:p>
    <w:p w:rsidR="0017756A" w:rsidRPr="004915AA" w:rsidRDefault="0017756A" w:rsidP="0017756A">
      <w:pPr>
        <w:jc w:val="both"/>
        <w:rPr>
          <w:rFonts w:cs="Times New Roman"/>
        </w:rPr>
      </w:pPr>
    </w:p>
    <w:p w:rsidR="009C7CF7" w:rsidRDefault="009C7CF7" w:rsidP="004E2AFF">
      <w:pPr>
        <w:numPr>
          <w:ilvl w:val="0"/>
          <w:numId w:val="27"/>
        </w:numPr>
        <w:jc w:val="both"/>
        <w:rPr>
          <w:rFonts w:cs="Times New Roman"/>
        </w:rPr>
      </w:pPr>
      <w:r w:rsidRPr="004915AA">
        <w:rPr>
          <w:rFonts w:cs="Times New Roman"/>
        </w:rPr>
        <w:t>III zaštitna zona</w:t>
      </w:r>
      <w:r w:rsidR="0017756A" w:rsidRPr="004915AA">
        <w:rPr>
          <w:rFonts w:cs="Times New Roman"/>
        </w:rPr>
        <w:t>, zona blagog režima zaštite</w:t>
      </w:r>
      <w:r w:rsidRPr="004915AA">
        <w:rPr>
          <w:rFonts w:cs="Times New Roman"/>
        </w:rPr>
        <w:t xml:space="preserve"> - obuhvata prostor od spoljašnje granice II zaštitne zone do hidrogeološke vododjelnice određene pri uslovima eksploatacije izvorišta što predstavlja spoljašnju granicu III zaštitne zone. U slučaju k</w:t>
      </w:r>
      <w:r w:rsidR="00F243FC">
        <w:rPr>
          <w:rFonts w:cs="Times New Roman"/>
        </w:rPr>
        <w:t xml:space="preserve">ada je vrijeme tečenja podzemne </w:t>
      </w:r>
      <w:r w:rsidRPr="004915AA">
        <w:rPr>
          <w:rFonts w:cs="Times New Roman"/>
        </w:rPr>
        <w:t xml:space="preserve">vode sa spoljašnje granice III zaštitne zone </w:t>
      </w:r>
      <w:r w:rsidR="0017756A" w:rsidRPr="004915AA">
        <w:rPr>
          <w:rFonts w:cs="Times New Roman"/>
        </w:rPr>
        <w:t xml:space="preserve">duže od dvije godine, III zaštitna zona se po potrebi može podijeliti na IIIa i IIIb zaštitnu zonu. Područje IIIa zaštitne zone (širi zaštitni pojas) obuhvata prostor od vanjske granice II zaštitne zone do </w:t>
      </w:r>
      <w:r w:rsidR="0017756A" w:rsidRPr="004915AA">
        <w:rPr>
          <w:rFonts w:cs="Times New Roman"/>
        </w:rPr>
        <w:lastRenderedPageBreak/>
        <w:t>linije od koje je podzemnoj vodi potrebno najmanje dvije godine do ulaska u vodozahvatni objekat, a područje IIIb zaštitne zone (uticajni zaštitni pojas) prostor između spoljašnje granice IIIa zaštitne zone i hidrogeološke vododjelnice određene pri uslovima eksploatacije izvorišta.</w:t>
      </w:r>
    </w:p>
    <w:p w:rsidR="00FC3D09" w:rsidRDefault="00FC3D09" w:rsidP="00FC3D09">
      <w:pPr>
        <w:ind w:left="1069"/>
        <w:jc w:val="both"/>
        <w:rPr>
          <w:rFonts w:cs="Times New Roman"/>
        </w:rPr>
      </w:pPr>
      <w:r>
        <w:rPr>
          <w:rFonts w:cs="Times New Roman"/>
        </w:rPr>
        <w:t xml:space="preserve">U ovoj zoni predlažemo izvođenje sanitarnih sječa </w:t>
      </w:r>
      <w:r w:rsidR="00713416">
        <w:rPr>
          <w:rFonts w:cs="Times New Roman"/>
        </w:rPr>
        <w:t xml:space="preserve">kao mjera njege </w:t>
      </w:r>
      <w:r>
        <w:rPr>
          <w:rFonts w:cs="Times New Roman"/>
        </w:rPr>
        <w:t>uz ograničenu upotrebu mehanizacije.</w:t>
      </w:r>
    </w:p>
    <w:p w:rsidR="009D3AA5" w:rsidRPr="004915AA" w:rsidRDefault="009D3AA5" w:rsidP="009D3AA5">
      <w:pPr>
        <w:ind w:firstLine="709"/>
        <w:jc w:val="both"/>
        <w:rPr>
          <w:rFonts w:cs="Times New Roman"/>
          <w:sz w:val="16"/>
          <w:szCs w:val="16"/>
        </w:rPr>
      </w:pPr>
    </w:p>
    <w:p w:rsidR="009D3AA5" w:rsidRPr="004915AA" w:rsidRDefault="009D3AA5" w:rsidP="009D3AA5">
      <w:pPr>
        <w:ind w:firstLine="709"/>
        <w:jc w:val="both"/>
        <w:rPr>
          <w:rFonts w:cs="Times New Roman"/>
        </w:rPr>
      </w:pPr>
      <w:r w:rsidRPr="004915AA">
        <w:rPr>
          <w:rFonts w:cs="Times New Roman"/>
        </w:rPr>
        <w:t xml:space="preserve"> Sanitarne sječe su sječe kojima se iz šume uklanjaju oštećena, oboljela i suva stabla u cilju sprječavanja daljeg širenja štetnog djelovanja i mogućeg ulančavanja šteta</w:t>
      </w:r>
      <w:r w:rsidR="005947C6" w:rsidRPr="004915AA">
        <w:rPr>
          <w:rFonts w:cs="Times New Roman"/>
        </w:rPr>
        <w:t>, bez obzira na njihovo stanje, tj. stepen raspadanja</w:t>
      </w:r>
      <w:r w:rsidR="00FC3D09">
        <w:rPr>
          <w:rFonts w:cs="Times New Roman"/>
        </w:rPr>
        <w:t>,</w:t>
      </w:r>
      <w:r w:rsidR="005947C6" w:rsidRPr="004915AA">
        <w:rPr>
          <w:rFonts w:cs="Times New Roman"/>
        </w:rPr>
        <w:t xml:space="preserve"> jer takva razložena i nagomilana organska materija može bitno uticati na pogoršanje kvaliteta vode.</w:t>
      </w:r>
    </w:p>
    <w:p w:rsidR="005947C6" w:rsidRPr="004915AA" w:rsidRDefault="005947C6" w:rsidP="009D3AA5">
      <w:pPr>
        <w:ind w:firstLine="709"/>
        <w:jc w:val="both"/>
        <w:rPr>
          <w:rFonts w:cs="Times New Roman"/>
          <w:sz w:val="16"/>
          <w:szCs w:val="16"/>
        </w:rPr>
      </w:pPr>
    </w:p>
    <w:p w:rsidR="005947C6" w:rsidRPr="004915AA" w:rsidRDefault="005947C6" w:rsidP="009D3AA5">
      <w:pPr>
        <w:ind w:firstLine="709"/>
        <w:jc w:val="both"/>
        <w:rPr>
          <w:rFonts w:cs="Times New Roman"/>
        </w:rPr>
      </w:pPr>
      <w:r w:rsidRPr="004915AA">
        <w:rPr>
          <w:rFonts w:cs="Times New Roman"/>
        </w:rPr>
        <w:t>Smatramo da je ovakav specijalan režim gazdovanja neophodan, kako u interesu lokalnog stnavništva, tako i šumarske struke uopšte.</w:t>
      </w:r>
    </w:p>
    <w:p w:rsidR="005947C6" w:rsidRPr="004915AA" w:rsidRDefault="005947C6" w:rsidP="009D3AA5">
      <w:pPr>
        <w:ind w:firstLine="709"/>
        <w:jc w:val="both"/>
        <w:rPr>
          <w:rFonts w:cs="Times New Roman"/>
          <w:sz w:val="16"/>
          <w:szCs w:val="16"/>
        </w:rPr>
      </w:pPr>
    </w:p>
    <w:p w:rsidR="005947C6" w:rsidRPr="004915AA" w:rsidRDefault="005B058D" w:rsidP="009D3AA5">
      <w:pPr>
        <w:ind w:firstLine="709"/>
        <w:jc w:val="both"/>
        <w:rPr>
          <w:rFonts w:cs="Times New Roman"/>
        </w:rPr>
      </w:pPr>
      <w:r w:rsidRPr="004915AA">
        <w:rPr>
          <w:rFonts w:cs="Times New Roman"/>
        </w:rPr>
        <w:t>U odjelu 81</w:t>
      </w:r>
      <w:r w:rsidR="005947C6" w:rsidRPr="004915AA">
        <w:rPr>
          <w:rFonts w:cs="Times New Roman"/>
        </w:rPr>
        <w:t>, ko</w:t>
      </w:r>
      <w:r w:rsidR="001124C2" w:rsidRPr="004915AA">
        <w:rPr>
          <w:rFonts w:cs="Times New Roman"/>
        </w:rPr>
        <w:t>ji takođe pripada G.J</w:t>
      </w:r>
      <w:r w:rsidR="00EE6A14" w:rsidRPr="004915AA">
        <w:rPr>
          <w:rFonts w:cs="Times New Roman"/>
        </w:rPr>
        <w:t>.</w:t>
      </w:r>
      <w:r w:rsidR="001124C2" w:rsidRPr="004915AA">
        <w:rPr>
          <w:rFonts w:cs="Times New Roman"/>
        </w:rPr>
        <w:t xml:space="preserve"> „Jadovnik</w:t>
      </w:r>
      <w:r w:rsidR="00FD30DE" w:rsidRPr="004915AA">
        <w:rPr>
          <w:rFonts w:cs="Times New Roman"/>
        </w:rPr>
        <w:t xml:space="preserve"> - </w:t>
      </w:r>
      <w:r w:rsidR="005947C6" w:rsidRPr="004915AA">
        <w:rPr>
          <w:rFonts w:cs="Times New Roman"/>
        </w:rPr>
        <w:t>Drvar</w:t>
      </w:r>
      <w:r w:rsidR="00FD30DE" w:rsidRPr="004915AA">
        <w:rPr>
          <w:rFonts w:cs="Times New Roman"/>
        </w:rPr>
        <w:t>“</w:t>
      </w:r>
      <w:r w:rsidR="005947C6" w:rsidRPr="004915AA">
        <w:rPr>
          <w:rFonts w:cs="Times New Roman"/>
        </w:rPr>
        <w:t xml:space="preserve">, </w:t>
      </w:r>
      <w:r w:rsidR="00021AFE" w:rsidRPr="004915AA">
        <w:rPr>
          <w:rFonts w:cs="Times New Roman"/>
        </w:rPr>
        <w:t xml:space="preserve">a koji je kategorisan u okviru </w:t>
      </w:r>
      <w:r w:rsidR="00F22526" w:rsidRPr="004915AA">
        <w:rPr>
          <w:rFonts w:cs="Times New Roman"/>
        </w:rPr>
        <w:t>„</w:t>
      </w:r>
      <w:r w:rsidR="00021AFE" w:rsidRPr="004915AA">
        <w:rPr>
          <w:rFonts w:cs="Times New Roman"/>
        </w:rPr>
        <w:t>Šumskih područja koja sadrže globalno, regionalno ili državno važne koncentracije biodiverzitet</w:t>
      </w:r>
      <w:r w:rsidR="00F22526" w:rsidRPr="004915AA">
        <w:rPr>
          <w:rFonts w:cs="Times New Roman"/>
        </w:rPr>
        <w:t>a“ - „Zaštićena područja“</w:t>
      </w:r>
      <w:r w:rsidR="003E4448">
        <w:rPr>
          <w:rFonts w:cs="Times New Roman"/>
        </w:rPr>
        <w:t xml:space="preserve"> HCVF 1</w:t>
      </w:r>
      <w:r w:rsidRPr="004915AA">
        <w:rPr>
          <w:rFonts w:cs="Times New Roman"/>
        </w:rPr>
        <w:t>a</w:t>
      </w:r>
      <w:r w:rsidR="00F22526" w:rsidRPr="004915AA">
        <w:rPr>
          <w:rFonts w:cs="Times New Roman"/>
        </w:rPr>
        <w:t xml:space="preserve">, </w:t>
      </w:r>
      <w:r w:rsidR="005947C6" w:rsidRPr="004915AA">
        <w:rPr>
          <w:rFonts w:cs="Times New Roman"/>
        </w:rPr>
        <w:t>predlažemo ograničeno iskorištavanje resursa i posjeta koji mogu prouzrokovati promjene i oštećenja prirode</w:t>
      </w:r>
      <w:r w:rsidRPr="004915AA">
        <w:rPr>
          <w:rFonts w:cs="Times New Roman"/>
        </w:rPr>
        <w:t xml:space="preserve"> uz zabranu radova na eksploataciji drvne mase</w:t>
      </w:r>
      <w:r w:rsidR="005947C6" w:rsidRPr="004915AA">
        <w:rPr>
          <w:rFonts w:cs="Times New Roman"/>
        </w:rPr>
        <w:t>, pogotovo ako se ima u vidu da se radi o terenu, koji je i danas u pojedinim svojim dijelovima miniran.</w:t>
      </w:r>
    </w:p>
    <w:p w:rsidR="005947C6" w:rsidRPr="004915AA" w:rsidRDefault="005947C6" w:rsidP="009D3AA5">
      <w:pPr>
        <w:ind w:firstLine="709"/>
        <w:jc w:val="both"/>
        <w:rPr>
          <w:rFonts w:cs="Times New Roman"/>
        </w:rPr>
      </w:pPr>
    </w:p>
    <w:p w:rsidR="005947C6" w:rsidRPr="004915AA" w:rsidRDefault="005947C6" w:rsidP="009D3AA5">
      <w:pPr>
        <w:ind w:firstLine="709"/>
        <w:jc w:val="both"/>
        <w:rPr>
          <w:rFonts w:cs="Times New Roman"/>
        </w:rPr>
      </w:pPr>
    </w:p>
    <w:p w:rsidR="004842AB" w:rsidRPr="004915AA" w:rsidRDefault="004842AB" w:rsidP="00D81077">
      <w:pPr>
        <w:ind w:firstLine="709"/>
        <w:rPr>
          <w:rFonts w:cs="Times New Roman"/>
        </w:rPr>
      </w:pPr>
    </w:p>
    <w:p w:rsidR="003775FA" w:rsidRPr="004915AA" w:rsidRDefault="003775FA">
      <w:pPr>
        <w:jc w:val="both"/>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3775FA" w:rsidRPr="004915AA" w:rsidRDefault="003775FA">
      <w:pPr>
        <w:rPr>
          <w:rFonts w:cs="Times New Roman"/>
        </w:rPr>
      </w:pPr>
    </w:p>
    <w:p w:rsidR="0017756A" w:rsidRPr="004915AA" w:rsidRDefault="0017756A">
      <w:pPr>
        <w:rPr>
          <w:rFonts w:cs="Times New Roman"/>
        </w:rPr>
      </w:pPr>
    </w:p>
    <w:p w:rsidR="0017756A" w:rsidRPr="004915AA" w:rsidRDefault="0017756A">
      <w:pPr>
        <w:rPr>
          <w:rFonts w:cs="Times New Roman"/>
        </w:rPr>
      </w:pPr>
    </w:p>
    <w:p w:rsidR="0017756A" w:rsidRPr="004915AA" w:rsidRDefault="0017756A">
      <w:pPr>
        <w:rPr>
          <w:rFonts w:cs="Times New Roman"/>
        </w:rPr>
      </w:pPr>
    </w:p>
    <w:p w:rsidR="0017756A" w:rsidRPr="004915AA" w:rsidRDefault="0017756A">
      <w:pPr>
        <w:rPr>
          <w:rFonts w:cs="Times New Roman"/>
        </w:rPr>
      </w:pPr>
    </w:p>
    <w:p w:rsidR="0017756A" w:rsidRPr="004915AA" w:rsidRDefault="0017756A">
      <w:pPr>
        <w:rPr>
          <w:rFonts w:cs="Times New Roman"/>
        </w:rPr>
      </w:pPr>
    </w:p>
    <w:p w:rsidR="0017756A" w:rsidRPr="004915AA" w:rsidRDefault="0017756A">
      <w:pPr>
        <w:rPr>
          <w:rFonts w:cs="Times New Roman"/>
        </w:rPr>
      </w:pPr>
    </w:p>
    <w:p w:rsidR="0017756A" w:rsidRPr="004915AA" w:rsidRDefault="0017756A">
      <w:pPr>
        <w:rPr>
          <w:rFonts w:cs="Times New Roman"/>
        </w:rPr>
      </w:pPr>
    </w:p>
    <w:p w:rsidR="0017756A" w:rsidRPr="004915AA" w:rsidRDefault="0017756A">
      <w:pPr>
        <w:rPr>
          <w:rFonts w:cs="Times New Roman"/>
        </w:rPr>
      </w:pPr>
    </w:p>
    <w:p w:rsidR="0017756A" w:rsidRPr="004915AA" w:rsidRDefault="0017756A">
      <w:pPr>
        <w:rPr>
          <w:rFonts w:cs="Times New Roman"/>
        </w:rPr>
      </w:pPr>
    </w:p>
    <w:p w:rsidR="0017756A" w:rsidRPr="004915AA" w:rsidRDefault="0017756A">
      <w:pPr>
        <w:rPr>
          <w:rFonts w:cs="Times New Roman"/>
        </w:rPr>
      </w:pPr>
    </w:p>
    <w:p w:rsidR="0017756A" w:rsidRPr="004915AA" w:rsidRDefault="0017756A">
      <w:pPr>
        <w:rPr>
          <w:rFonts w:cs="Times New Roman"/>
        </w:rPr>
      </w:pPr>
    </w:p>
    <w:p w:rsidR="003775FA" w:rsidRPr="004915AA" w:rsidRDefault="003775FA">
      <w:pPr>
        <w:rPr>
          <w:rFonts w:cs="Times New Roman"/>
        </w:rPr>
      </w:pPr>
    </w:p>
    <w:p w:rsidR="00AF75E8" w:rsidRPr="004915AA" w:rsidRDefault="004915AA" w:rsidP="00B67E1E">
      <w:pPr>
        <w:pStyle w:val="Heading1"/>
        <w:numPr>
          <w:ilvl w:val="0"/>
          <w:numId w:val="21"/>
        </w:numPr>
        <w:spacing w:before="0"/>
        <w:jc w:val="center"/>
        <w:rPr>
          <w:rFonts w:ascii="Times New Roman" w:hAnsi="Times New Roman"/>
          <w:sz w:val="28"/>
          <w:szCs w:val="28"/>
        </w:rPr>
      </w:pPr>
      <w:r w:rsidRPr="004915AA">
        <w:rPr>
          <w:rFonts w:ascii="Times New Roman" w:hAnsi="Times New Roman"/>
          <w:sz w:val="28"/>
          <w:szCs w:val="28"/>
        </w:rPr>
        <w:br w:type="page"/>
      </w:r>
      <w:bookmarkStart w:id="15" w:name="_Toc381990836"/>
      <w:r w:rsidR="00AF75E8" w:rsidRPr="004915AA">
        <w:rPr>
          <w:rFonts w:ascii="Times New Roman" w:hAnsi="Times New Roman"/>
          <w:sz w:val="28"/>
          <w:szCs w:val="28"/>
        </w:rPr>
        <w:lastRenderedPageBreak/>
        <w:t>MONITORING</w:t>
      </w:r>
      <w:bookmarkEnd w:id="15"/>
    </w:p>
    <w:p w:rsidR="00AF75E8" w:rsidRPr="004915AA" w:rsidRDefault="00AF75E8" w:rsidP="00AF75E8">
      <w:pPr>
        <w:rPr>
          <w:rFonts w:cs="Times New Roman"/>
          <w:sz w:val="26"/>
          <w:szCs w:val="26"/>
        </w:rPr>
      </w:pPr>
    </w:p>
    <w:p w:rsidR="00AF75E8" w:rsidRPr="004915AA" w:rsidRDefault="00AF75E8" w:rsidP="00AF75E8">
      <w:pPr>
        <w:rPr>
          <w:rFonts w:cs="Times New Roman"/>
          <w:sz w:val="26"/>
          <w:szCs w:val="26"/>
        </w:rPr>
      </w:pPr>
    </w:p>
    <w:p w:rsidR="00AF75E8" w:rsidRPr="004915AA" w:rsidRDefault="00AF75E8" w:rsidP="00AF75E8">
      <w:pPr>
        <w:ind w:firstLine="708"/>
        <w:jc w:val="both"/>
        <w:rPr>
          <w:rFonts w:cs="Times New Roman"/>
        </w:rPr>
      </w:pPr>
      <w:r w:rsidRPr="004915AA">
        <w:rPr>
          <w:rFonts w:cs="Times New Roman"/>
        </w:rPr>
        <w:t>Monitoring HCVF u Šumariji Drvar će obavl</w:t>
      </w:r>
      <w:r w:rsidR="005C3D82" w:rsidRPr="004915AA">
        <w:rPr>
          <w:rFonts w:cs="Times New Roman"/>
        </w:rPr>
        <w:t>jati iskusniji šumarski tehničari tj. pomoćnici revirnika</w:t>
      </w:r>
      <w:r w:rsidR="00FD30DE" w:rsidRPr="004915AA">
        <w:rPr>
          <w:rFonts w:cs="Times New Roman"/>
        </w:rPr>
        <w:t xml:space="preserve">, tako što će koristiti </w:t>
      </w:r>
      <w:r w:rsidRPr="004915AA">
        <w:rPr>
          <w:rFonts w:cs="Times New Roman"/>
        </w:rPr>
        <w:t>odr</w:t>
      </w:r>
      <w:r w:rsidR="00FD30DE" w:rsidRPr="004915AA">
        <w:rPr>
          <w:rFonts w:cs="Times New Roman"/>
        </w:rPr>
        <w:t xml:space="preserve">eđene formulare </w:t>
      </w:r>
      <w:r w:rsidRPr="004915AA">
        <w:rPr>
          <w:rFonts w:cs="Times New Roman"/>
        </w:rPr>
        <w:t>u koje će upisivati podatke koji se traže</w:t>
      </w:r>
      <w:r w:rsidR="00FD30DE" w:rsidRPr="004915AA">
        <w:rPr>
          <w:rFonts w:cs="Times New Roman"/>
        </w:rPr>
        <w:t>, u saradnji i pod kontrolom revirnika</w:t>
      </w:r>
      <w:r w:rsidRPr="004915AA">
        <w:rPr>
          <w:rFonts w:cs="Times New Roman"/>
        </w:rPr>
        <w:t>. Dakle, u formulare će se upisivati vrijeme obilaska (datum), zatim mjesto (gospodarska jedinica, odjel, lokalitet</w:t>
      </w:r>
      <w:r w:rsidR="00FD30DE" w:rsidRPr="004915AA">
        <w:rPr>
          <w:rFonts w:cs="Times New Roman"/>
        </w:rPr>
        <w:t>,</w:t>
      </w:r>
      <w:r w:rsidRPr="004915AA">
        <w:rPr>
          <w:rFonts w:cs="Times New Roman"/>
        </w:rPr>
        <w:t>) te opažanje određene pojave (izvori, vodotoci, erozija i sl.).</w:t>
      </w:r>
    </w:p>
    <w:p w:rsidR="00AF75E8" w:rsidRPr="004915AA" w:rsidRDefault="00AF75E8" w:rsidP="00AF75E8">
      <w:pPr>
        <w:ind w:firstLine="708"/>
        <w:jc w:val="both"/>
        <w:rPr>
          <w:rFonts w:cs="Times New Roman"/>
        </w:rPr>
      </w:pPr>
    </w:p>
    <w:p w:rsidR="00AF75E8" w:rsidRPr="004915AA" w:rsidRDefault="00FD30DE" w:rsidP="00AF75E8">
      <w:pPr>
        <w:ind w:firstLine="708"/>
        <w:jc w:val="both"/>
        <w:rPr>
          <w:rFonts w:cs="Times New Roman"/>
          <w:sz w:val="26"/>
          <w:szCs w:val="26"/>
        </w:rPr>
      </w:pPr>
      <w:r w:rsidRPr="004915AA">
        <w:rPr>
          <w:rFonts w:cs="Times New Roman"/>
        </w:rPr>
        <w:t xml:space="preserve">Za monitoring je </w:t>
      </w:r>
      <w:r w:rsidR="00AF75E8" w:rsidRPr="004915AA">
        <w:rPr>
          <w:rFonts w:cs="Times New Roman"/>
        </w:rPr>
        <w:t>potrebno odrediti reprezentativne uzorke kao stalna mjesta posmatranja bilo da se radi o izvorima, vodotocima ili eroziji tla. Stoga je bitno odrediti mjesta i učestalost posmatranja kako je navedeno u tabeli plana monitoringa</w:t>
      </w:r>
      <w:r w:rsidR="00C447FA" w:rsidRPr="004915AA">
        <w:rPr>
          <w:rFonts w:cs="Times New Roman"/>
          <w:sz w:val="26"/>
          <w:szCs w:val="26"/>
        </w:rPr>
        <w:t>:</w:t>
      </w:r>
    </w:p>
    <w:p w:rsidR="00AF75E8" w:rsidRPr="004915AA" w:rsidRDefault="00AF75E8" w:rsidP="00AF75E8">
      <w:pPr>
        <w:rPr>
          <w:rFonts w:cs="Times New Roman"/>
          <w:sz w:val="26"/>
          <w:szCs w:val="26"/>
        </w:rPr>
      </w:pPr>
    </w:p>
    <w:p w:rsidR="00AF75E8" w:rsidRPr="004915AA" w:rsidRDefault="00AF75E8" w:rsidP="00AF75E8">
      <w:pPr>
        <w:rPr>
          <w:rFonts w:cs="Times New Roman"/>
          <w:sz w:val="26"/>
          <w:szCs w:val="26"/>
        </w:rPr>
      </w:pPr>
    </w:p>
    <w:p w:rsidR="00AF75E8" w:rsidRPr="004915AA" w:rsidRDefault="00AF75E8" w:rsidP="00AF75E8">
      <w:pPr>
        <w:rPr>
          <w:rFonts w:cs="Times New Roman"/>
        </w:rPr>
      </w:pPr>
      <w:r w:rsidRPr="004915AA">
        <w:rPr>
          <w:rFonts w:cs="Times New Roman"/>
        </w:rPr>
        <w:t xml:space="preserve">Plan monitoringa HCVF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965"/>
        <w:gridCol w:w="3096"/>
      </w:tblGrid>
      <w:tr w:rsidR="00AF75E8" w:rsidRPr="004915AA" w:rsidTr="001B4946">
        <w:trPr>
          <w:trHeight w:val="625"/>
        </w:trPr>
        <w:tc>
          <w:tcPr>
            <w:tcW w:w="3227" w:type="dxa"/>
            <w:tcBorders>
              <w:top w:val="single" w:sz="12" w:space="0" w:color="auto"/>
              <w:left w:val="single" w:sz="12" w:space="0" w:color="auto"/>
              <w:bottom w:val="single" w:sz="12" w:space="0" w:color="auto"/>
              <w:right w:val="single" w:sz="12" w:space="0" w:color="auto"/>
            </w:tcBorders>
            <w:vAlign w:val="center"/>
          </w:tcPr>
          <w:p w:rsidR="00AF75E8" w:rsidRPr="004915AA" w:rsidRDefault="00AF75E8" w:rsidP="001B4946">
            <w:pPr>
              <w:jc w:val="center"/>
              <w:rPr>
                <w:rFonts w:cs="Times New Roman"/>
                <w:b/>
              </w:rPr>
            </w:pPr>
            <w:r w:rsidRPr="004915AA">
              <w:rPr>
                <w:rFonts w:cs="Times New Roman"/>
                <w:b/>
              </w:rPr>
              <w:t>Gdje p</w:t>
            </w:r>
            <w:r w:rsidR="00903E94" w:rsidRPr="004915AA">
              <w:rPr>
                <w:rFonts w:cs="Times New Roman"/>
                <w:b/>
              </w:rPr>
              <w:t>os</w:t>
            </w:r>
            <w:r w:rsidRPr="004915AA">
              <w:rPr>
                <w:rFonts w:cs="Times New Roman"/>
                <w:b/>
              </w:rPr>
              <w:t>matramo (</w:t>
            </w:r>
            <w:r w:rsidR="001B4946" w:rsidRPr="004915AA">
              <w:rPr>
                <w:rFonts w:cs="Times New Roman"/>
                <w:b/>
              </w:rPr>
              <w:t>G.J,</w:t>
            </w:r>
            <w:r w:rsidRPr="004915AA">
              <w:rPr>
                <w:rFonts w:cs="Times New Roman"/>
                <w:b/>
              </w:rPr>
              <w:t xml:space="preserve"> odjel)</w:t>
            </w:r>
          </w:p>
        </w:tc>
        <w:tc>
          <w:tcPr>
            <w:tcW w:w="2965" w:type="dxa"/>
            <w:tcBorders>
              <w:top w:val="single" w:sz="12" w:space="0" w:color="auto"/>
              <w:left w:val="single" w:sz="12" w:space="0" w:color="auto"/>
              <w:bottom w:val="single" w:sz="12" w:space="0" w:color="auto"/>
              <w:right w:val="single" w:sz="12" w:space="0" w:color="auto"/>
            </w:tcBorders>
            <w:vAlign w:val="center"/>
          </w:tcPr>
          <w:p w:rsidR="00AF75E8" w:rsidRPr="004915AA" w:rsidRDefault="00AF75E8" w:rsidP="00903E94">
            <w:pPr>
              <w:jc w:val="center"/>
              <w:rPr>
                <w:rFonts w:cs="Times New Roman"/>
                <w:b/>
              </w:rPr>
            </w:pPr>
            <w:r w:rsidRPr="004915AA">
              <w:rPr>
                <w:rFonts w:cs="Times New Roman"/>
                <w:b/>
              </w:rPr>
              <w:t>Šta p</w:t>
            </w:r>
            <w:r w:rsidR="00903E94" w:rsidRPr="004915AA">
              <w:rPr>
                <w:rFonts w:cs="Times New Roman"/>
                <w:b/>
              </w:rPr>
              <w:t>os</w:t>
            </w:r>
            <w:r w:rsidRPr="004915AA">
              <w:rPr>
                <w:rFonts w:cs="Times New Roman"/>
                <w:b/>
              </w:rPr>
              <w:t>matramo</w:t>
            </w:r>
          </w:p>
        </w:tc>
        <w:tc>
          <w:tcPr>
            <w:tcW w:w="3096" w:type="dxa"/>
            <w:tcBorders>
              <w:top w:val="single" w:sz="12" w:space="0" w:color="auto"/>
              <w:left w:val="single" w:sz="12" w:space="0" w:color="auto"/>
              <w:bottom w:val="single" w:sz="12" w:space="0" w:color="auto"/>
              <w:right w:val="single" w:sz="12" w:space="0" w:color="auto"/>
            </w:tcBorders>
            <w:vAlign w:val="center"/>
          </w:tcPr>
          <w:p w:rsidR="00AF75E8" w:rsidRPr="004915AA" w:rsidRDefault="00AF75E8" w:rsidP="00903E94">
            <w:pPr>
              <w:jc w:val="center"/>
              <w:rPr>
                <w:rFonts w:cs="Times New Roman"/>
                <w:b/>
              </w:rPr>
            </w:pPr>
            <w:r w:rsidRPr="004915AA">
              <w:rPr>
                <w:rFonts w:cs="Times New Roman"/>
                <w:b/>
              </w:rPr>
              <w:t>Koliko često p</w:t>
            </w:r>
            <w:r w:rsidR="00903E94" w:rsidRPr="004915AA">
              <w:rPr>
                <w:rFonts w:cs="Times New Roman"/>
                <w:b/>
              </w:rPr>
              <w:t>os</w:t>
            </w:r>
            <w:r w:rsidRPr="004915AA">
              <w:rPr>
                <w:rFonts w:cs="Times New Roman"/>
                <w:b/>
              </w:rPr>
              <w:t>matramo</w:t>
            </w:r>
          </w:p>
        </w:tc>
      </w:tr>
      <w:tr w:rsidR="00AF75E8" w:rsidRPr="004915AA" w:rsidTr="001B4946">
        <w:tc>
          <w:tcPr>
            <w:tcW w:w="3227" w:type="dxa"/>
            <w:tcBorders>
              <w:top w:val="single" w:sz="12" w:space="0" w:color="auto"/>
              <w:left w:val="single" w:sz="12" w:space="0" w:color="auto"/>
              <w:bottom w:val="single" w:sz="4" w:space="0" w:color="auto"/>
              <w:right w:val="single" w:sz="12" w:space="0" w:color="auto"/>
            </w:tcBorders>
            <w:vAlign w:val="center"/>
          </w:tcPr>
          <w:p w:rsidR="00AF75E8" w:rsidRPr="004915AA" w:rsidRDefault="00C447FA" w:rsidP="00DC1441">
            <w:pPr>
              <w:jc w:val="center"/>
              <w:rPr>
                <w:rFonts w:cs="Times New Roman"/>
              </w:rPr>
            </w:pPr>
            <w:r w:rsidRPr="004915AA">
              <w:rPr>
                <w:rFonts w:cs="Times New Roman"/>
              </w:rPr>
              <w:t>Drvar, G.J. „Jadovnik-Drvar“</w:t>
            </w:r>
          </w:p>
        </w:tc>
        <w:tc>
          <w:tcPr>
            <w:tcW w:w="2965" w:type="dxa"/>
            <w:tcBorders>
              <w:top w:val="single" w:sz="12" w:space="0" w:color="auto"/>
              <w:left w:val="single" w:sz="12" w:space="0" w:color="auto"/>
              <w:bottom w:val="single" w:sz="4" w:space="0" w:color="auto"/>
              <w:right w:val="single" w:sz="12" w:space="0" w:color="auto"/>
            </w:tcBorders>
            <w:vAlign w:val="center"/>
          </w:tcPr>
          <w:p w:rsidR="00AF75E8" w:rsidRPr="004915AA" w:rsidRDefault="00AF75E8" w:rsidP="00DC1441">
            <w:pPr>
              <w:jc w:val="center"/>
              <w:rPr>
                <w:rFonts w:cs="Times New Roman"/>
              </w:rPr>
            </w:pPr>
            <w:r w:rsidRPr="004915AA">
              <w:rPr>
                <w:rFonts w:cs="Times New Roman"/>
              </w:rPr>
              <w:t>Izvorišta</w:t>
            </w:r>
          </w:p>
        </w:tc>
        <w:tc>
          <w:tcPr>
            <w:tcW w:w="3096" w:type="dxa"/>
            <w:tcBorders>
              <w:top w:val="single" w:sz="12" w:space="0" w:color="auto"/>
              <w:left w:val="single" w:sz="12" w:space="0" w:color="auto"/>
              <w:bottom w:val="single" w:sz="4" w:space="0" w:color="auto"/>
              <w:right w:val="single" w:sz="12" w:space="0" w:color="auto"/>
            </w:tcBorders>
            <w:vAlign w:val="center"/>
          </w:tcPr>
          <w:p w:rsidR="00AF75E8" w:rsidRPr="004915AA" w:rsidRDefault="00AF75E8" w:rsidP="00DC1441">
            <w:pPr>
              <w:jc w:val="center"/>
              <w:rPr>
                <w:rFonts w:cs="Times New Roman"/>
              </w:rPr>
            </w:pPr>
            <w:r w:rsidRPr="004915AA">
              <w:rPr>
                <w:rFonts w:cs="Times New Roman"/>
              </w:rPr>
              <w:t xml:space="preserve">1 godišnje </w:t>
            </w:r>
            <w:r w:rsidR="00FD30DE" w:rsidRPr="004915AA">
              <w:rPr>
                <w:rFonts w:cs="Times New Roman"/>
              </w:rPr>
              <w:t>(tokom suše više puta mjesečno)</w:t>
            </w:r>
          </w:p>
        </w:tc>
      </w:tr>
      <w:tr w:rsidR="00AF75E8" w:rsidRPr="004915AA" w:rsidTr="001B4946">
        <w:tc>
          <w:tcPr>
            <w:tcW w:w="3227" w:type="dxa"/>
            <w:tcBorders>
              <w:left w:val="single" w:sz="12" w:space="0" w:color="auto"/>
              <w:bottom w:val="single" w:sz="12" w:space="0" w:color="auto"/>
              <w:right w:val="single" w:sz="12" w:space="0" w:color="auto"/>
            </w:tcBorders>
            <w:vAlign w:val="center"/>
          </w:tcPr>
          <w:p w:rsidR="00AF75E8" w:rsidRPr="004915AA" w:rsidRDefault="00AF75E8" w:rsidP="00DC1441">
            <w:pPr>
              <w:jc w:val="center"/>
              <w:rPr>
                <w:rFonts w:cs="Times New Roman"/>
              </w:rPr>
            </w:pPr>
            <w:r w:rsidRPr="004915AA">
              <w:rPr>
                <w:rFonts w:cs="Times New Roman"/>
              </w:rPr>
              <w:t>Drvar,</w:t>
            </w:r>
            <w:r w:rsidR="00021AFE" w:rsidRPr="004915AA">
              <w:rPr>
                <w:rFonts w:cs="Times New Roman"/>
              </w:rPr>
              <w:t xml:space="preserve"> Odjel 81</w:t>
            </w:r>
          </w:p>
        </w:tc>
        <w:tc>
          <w:tcPr>
            <w:tcW w:w="2965" w:type="dxa"/>
            <w:tcBorders>
              <w:left w:val="single" w:sz="12" w:space="0" w:color="auto"/>
              <w:bottom w:val="single" w:sz="12" w:space="0" w:color="auto"/>
              <w:right w:val="single" w:sz="12" w:space="0" w:color="auto"/>
            </w:tcBorders>
            <w:vAlign w:val="center"/>
          </w:tcPr>
          <w:p w:rsidR="00AF75E8" w:rsidRPr="004915AA" w:rsidRDefault="00021AFE" w:rsidP="00DC1441">
            <w:pPr>
              <w:jc w:val="center"/>
              <w:rPr>
                <w:rFonts w:cs="Times New Roman"/>
              </w:rPr>
            </w:pPr>
            <w:r w:rsidRPr="004915AA">
              <w:rPr>
                <w:rFonts w:cs="Times New Roman"/>
              </w:rPr>
              <w:t>Zaštitne mjere</w:t>
            </w:r>
          </w:p>
        </w:tc>
        <w:tc>
          <w:tcPr>
            <w:tcW w:w="3096" w:type="dxa"/>
            <w:tcBorders>
              <w:left w:val="single" w:sz="12" w:space="0" w:color="auto"/>
              <w:bottom w:val="single" w:sz="12" w:space="0" w:color="auto"/>
              <w:right w:val="single" w:sz="12" w:space="0" w:color="auto"/>
            </w:tcBorders>
            <w:vAlign w:val="center"/>
          </w:tcPr>
          <w:p w:rsidR="00AF75E8" w:rsidRPr="004915AA" w:rsidRDefault="00AF75E8" w:rsidP="00DC1441">
            <w:pPr>
              <w:jc w:val="center"/>
              <w:rPr>
                <w:rFonts w:cs="Times New Roman"/>
              </w:rPr>
            </w:pPr>
            <w:r w:rsidRPr="004915AA">
              <w:rPr>
                <w:rFonts w:cs="Times New Roman"/>
              </w:rPr>
              <w:t>1 godišnje (tokom suše više puta mjesečno ili češće)</w:t>
            </w:r>
          </w:p>
        </w:tc>
      </w:tr>
    </w:tbl>
    <w:p w:rsidR="005C3D82" w:rsidRPr="004915AA" w:rsidRDefault="005C3D82">
      <w:pPr>
        <w:rPr>
          <w:rFonts w:cs="Times New Roman"/>
        </w:rPr>
      </w:pPr>
    </w:p>
    <w:p w:rsidR="008F5CA2" w:rsidRDefault="008F5CA2">
      <w:pPr>
        <w:widowControl/>
        <w:suppressAutoHyphens w:val="0"/>
        <w:rPr>
          <w:rFonts w:eastAsia="Times New Roman" w:cs="Times New Roman"/>
          <w:b/>
          <w:bCs/>
          <w:kern w:val="32"/>
          <w:sz w:val="28"/>
          <w:szCs w:val="28"/>
          <w:lang w:val="hr-HR" w:eastAsia="hr-HR" w:bidi="ar-SA"/>
        </w:rPr>
      </w:pPr>
      <w:bookmarkStart w:id="16" w:name="_Toc381990837"/>
      <w:r>
        <w:rPr>
          <w:sz w:val="28"/>
          <w:szCs w:val="28"/>
        </w:rPr>
        <w:br w:type="page"/>
      </w:r>
    </w:p>
    <w:p w:rsidR="004915AA" w:rsidRPr="004915AA" w:rsidRDefault="004915AA" w:rsidP="004915AA">
      <w:pPr>
        <w:pStyle w:val="Heading1"/>
        <w:numPr>
          <w:ilvl w:val="0"/>
          <w:numId w:val="21"/>
        </w:numPr>
        <w:jc w:val="center"/>
        <w:rPr>
          <w:rFonts w:ascii="Times New Roman" w:hAnsi="Times New Roman"/>
        </w:rPr>
      </w:pPr>
      <w:r w:rsidRPr="004915AA">
        <w:rPr>
          <w:rFonts w:ascii="Times New Roman" w:hAnsi="Times New Roman"/>
          <w:sz w:val="28"/>
          <w:szCs w:val="28"/>
        </w:rPr>
        <w:lastRenderedPageBreak/>
        <w:t>TOPOGRAFSKA KARTA</w:t>
      </w:r>
      <w:bookmarkEnd w:id="16"/>
    </w:p>
    <w:p w:rsidR="003B46DC" w:rsidRDefault="004915AA" w:rsidP="004915AA">
      <w:pPr>
        <w:pStyle w:val="Heading1"/>
        <w:numPr>
          <w:ilvl w:val="0"/>
          <w:numId w:val="21"/>
        </w:numPr>
        <w:jc w:val="center"/>
        <w:rPr>
          <w:rFonts w:ascii="Times New Roman" w:hAnsi="Times New Roman"/>
          <w:sz w:val="28"/>
          <w:szCs w:val="28"/>
        </w:rPr>
      </w:pPr>
      <w:r w:rsidRPr="004915AA">
        <w:rPr>
          <w:rFonts w:ascii="Times New Roman" w:hAnsi="Times New Roman"/>
        </w:rPr>
        <w:br w:type="page"/>
      </w:r>
      <w:bookmarkStart w:id="17" w:name="_Toc381990838"/>
      <w:r w:rsidR="005C3D82" w:rsidRPr="004915AA">
        <w:rPr>
          <w:rFonts w:ascii="Times New Roman" w:hAnsi="Times New Roman"/>
          <w:sz w:val="28"/>
          <w:szCs w:val="28"/>
        </w:rPr>
        <w:lastRenderedPageBreak/>
        <w:t>LITERATURA</w:t>
      </w:r>
      <w:bookmarkEnd w:id="17"/>
    </w:p>
    <w:p w:rsidR="00641118" w:rsidRDefault="00641118" w:rsidP="00641118">
      <w:pPr>
        <w:rPr>
          <w:lang w:val="hr-HR" w:eastAsia="hr-HR" w:bidi="ar-SA"/>
        </w:rPr>
      </w:pPr>
    </w:p>
    <w:p w:rsidR="00641118" w:rsidRDefault="00641118" w:rsidP="00641118">
      <w:pPr>
        <w:rPr>
          <w:lang w:val="hr-HR" w:eastAsia="hr-HR" w:bidi="ar-SA"/>
        </w:rPr>
      </w:pPr>
    </w:p>
    <w:p w:rsidR="00641118" w:rsidRDefault="00641118" w:rsidP="00641118">
      <w:pPr>
        <w:rPr>
          <w:lang w:val="hr-HR" w:eastAsia="hr-HR" w:bidi="ar-SA"/>
        </w:rPr>
      </w:pPr>
    </w:p>
    <w:p w:rsidR="005C3D82" w:rsidRPr="00641118" w:rsidRDefault="00641118" w:rsidP="005C3D82">
      <w:pPr>
        <w:pStyle w:val="ListParagraph"/>
        <w:numPr>
          <w:ilvl w:val="0"/>
          <w:numId w:val="18"/>
        </w:numPr>
        <w:rPr>
          <w:lang w:val="hr-HR" w:eastAsia="hr-HR" w:bidi="ar-SA"/>
        </w:rPr>
      </w:pPr>
      <w:r w:rsidRPr="00641118">
        <w:rPr>
          <w:rFonts w:cs="Times New Roman"/>
          <w:i/>
        </w:rPr>
        <w:t>Šumsko gospodarska osnova za šumsko gospodarsko područje „Drvarsko“</w:t>
      </w:r>
      <w:r w:rsidRPr="00641118">
        <w:rPr>
          <w:rFonts w:cs="Times New Roman"/>
        </w:rPr>
        <w:t>; Drvar (2005)</w:t>
      </w:r>
      <w:r>
        <w:rPr>
          <w:rFonts w:cs="Times New Roman"/>
        </w:rPr>
        <w:t>; Finvest d.o.o. Drvar;</w:t>
      </w:r>
    </w:p>
    <w:p w:rsidR="00641118" w:rsidRPr="00641118" w:rsidRDefault="00641118" w:rsidP="00641118">
      <w:pPr>
        <w:pStyle w:val="ListParagraph"/>
        <w:ind w:left="1065"/>
        <w:rPr>
          <w:lang w:val="hr-HR" w:eastAsia="hr-HR" w:bidi="ar-SA"/>
        </w:rPr>
      </w:pPr>
    </w:p>
    <w:p w:rsidR="00641118" w:rsidRDefault="005C3D82" w:rsidP="00641118">
      <w:pPr>
        <w:numPr>
          <w:ilvl w:val="0"/>
          <w:numId w:val="18"/>
        </w:numPr>
        <w:spacing w:after="120"/>
        <w:rPr>
          <w:rFonts w:cs="Times New Roman"/>
        </w:rPr>
      </w:pPr>
      <w:r w:rsidRPr="004915AA">
        <w:rPr>
          <w:rFonts w:cs="Times New Roman"/>
          <w:i/>
        </w:rPr>
        <w:t xml:space="preserve">Šume visoke zaštitne vrijednosti u BiH </w:t>
      </w:r>
      <w:r w:rsidR="00B67E1E" w:rsidRPr="004915AA">
        <w:rPr>
          <w:rFonts w:cs="Times New Roman"/>
          <w:i/>
        </w:rPr>
        <w:t>–</w:t>
      </w:r>
      <w:r w:rsidRPr="004915AA">
        <w:rPr>
          <w:rFonts w:cs="Times New Roman"/>
          <w:i/>
        </w:rPr>
        <w:t xml:space="preserve"> vodič</w:t>
      </w:r>
      <w:r w:rsidR="00B67E1E" w:rsidRPr="004915AA">
        <w:rPr>
          <w:rFonts w:cs="Times New Roman"/>
        </w:rPr>
        <w:t>; Sarajevo (2008); Federalno ministarstvo poljoprivrede, vodoprivrede i šumarstva;</w:t>
      </w:r>
    </w:p>
    <w:p w:rsidR="0029433F" w:rsidRPr="0029433F" w:rsidRDefault="0029433F" w:rsidP="0029433F">
      <w:pPr>
        <w:spacing w:after="120"/>
        <w:rPr>
          <w:rFonts w:cs="Times New Roman"/>
        </w:rPr>
      </w:pPr>
    </w:p>
    <w:p w:rsidR="00B67E1E" w:rsidRPr="00641118" w:rsidRDefault="00DD0AB4" w:rsidP="00B67E1E">
      <w:pPr>
        <w:numPr>
          <w:ilvl w:val="0"/>
          <w:numId w:val="18"/>
        </w:numPr>
        <w:rPr>
          <w:rFonts w:cs="Times New Roman"/>
          <w:i/>
        </w:rPr>
      </w:pPr>
      <w:r w:rsidRPr="00DD0AB4">
        <w:rPr>
          <w:rFonts w:cs="Times New Roman"/>
          <w:i/>
        </w:rPr>
        <w:t>Studija o hidrogeološki</w:t>
      </w:r>
      <w:r>
        <w:rPr>
          <w:rFonts w:cs="Times New Roman"/>
          <w:i/>
        </w:rPr>
        <w:t>m</w:t>
      </w:r>
      <w:r w:rsidRPr="00DD0AB4">
        <w:rPr>
          <w:rFonts w:cs="Times New Roman"/>
          <w:i/>
        </w:rPr>
        <w:t xml:space="preserve"> karakteristikama područja ''Jadovnika'' kod Titovog Drvara</w:t>
      </w:r>
      <w:r>
        <w:rPr>
          <w:rFonts w:cs="Times New Roman"/>
          <w:i/>
        </w:rPr>
        <w:t xml:space="preserve">; </w:t>
      </w:r>
      <w:r w:rsidR="00D31C0B">
        <w:rPr>
          <w:rFonts w:cs="Times New Roman"/>
          <w:lang w:val="en-US"/>
        </w:rPr>
        <w:t>Sarajevo (1985)</w:t>
      </w:r>
      <w:r w:rsidR="00641118">
        <w:rPr>
          <w:rFonts w:cs="Times New Roman"/>
          <w:lang w:val="en-US"/>
        </w:rPr>
        <w:t>;</w:t>
      </w:r>
      <w:r w:rsidR="0029433F">
        <w:rPr>
          <w:rFonts w:cs="Times New Roman"/>
          <w:lang w:val="en-US"/>
        </w:rPr>
        <w:t xml:space="preserve"> RO Geoinženjering Sarajevo OUR Geoinstitut Ilidža</w:t>
      </w:r>
      <w:r w:rsidR="0029433F">
        <w:rPr>
          <w:rFonts w:cs="Times New Roman"/>
        </w:rPr>
        <w:t>; Vrljičak Josip, Bucalo Vojin, Ibišević Ahmet;</w:t>
      </w:r>
    </w:p>
    <w:p w:rsidR="00641118" w:rsidRDefault="00641118" w:rsidP="00641118">
      <w:pPr>
        <w:rPr>
          <w:rFonts w:cs="Times New Roman"/>
          <w:i/>
        </w:rPr>
      </w:pPr>
    </w:p>
    <w:p w:rsidR="00641118" w:rsidRPr="00DD0AB4" w:rsidRDefault="00641118" w:rsidP="00641118">
      <w:pPr>
        <w:rPr>
          <w:rFonts w:cs="Times New Roman"/>
          <w:i/>
        </w:rPr>
      </w:pPr>
    </w:p>
    <w:sectPr w:rsidR="00641118" w:rsidRPr="00DD0AB4" w:rsidSect="00A92521">
      <w:footerReference w:type="default" r:id="rId8"/>
      <w:pgSz w:w="11906" w:h="16838"/>
      <w:pgMar w:top="1134" w:right="1134" w:bottom="1134"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35A" w:rsidRDefault="00C8135A" w:rsidP="00617EA8">
      <w:r>
        <w:separator/>
      </w:r>
    </w:p>
  </w:endnote>
  <w:endnote w:type="continuationSeparator" w:id="1">
    <w:p w:rsidR="00C8135A" w:rsidRDefault="00C8135A" w:rsidP="00617E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48" w:rsidRPr="00A92521" w:rsidRDefault="00A14A0F">
    <w:pPr>
      <w:pStyle w:val="Footer"/>
      <w:jc w:val="right"/>
      <w:rPr>
        <w:rFonts w:ascii="Calibri" w:hAnsi="Calibri"/>
        <w:sz w:val="22"/>
        <w:szCs w:val="22"/>
      </w:rPr>
    </w:pPr>
    <w:r w:rsidRPr="00A92521">
      <w:rPr>
        <w:rFonts w:ascii="Calibri" w:hAnsi="Calibri"/>
        <w:sz w:val="22"/>
        <w:szCs w:val="22"/>
      </w:rPr>
      <w:fldChar w:fldCharType="begin"/>
    </w:r>
    <w:r w:rsidR="003E4448" w:rsidRPr="00A92521">
      <w:rPr>
        <w:rFonts w:ascii="Calibri" w:hAnsi="Calibri"/>
        <w:sz w:val="22"/>
        <w:szCs w:val="22"/>
      </w:rPr>
      <w:instrText xml:space="preserve"> PAGE   \* MERGEFORMAT </w:instrText>
    </w:r>
    <w:r w:rsidRPr="00A92521">
      <w:rPr>
        <w:rFonts w:ascii="Calibri" w:hAnsi="Calibri"/>
        <w:sz w:val="22"/>
        <w:szCs w:val="22"/>
      </w:rPr>
      <w:fldChar w:fldCharType="separate"/>
    </w:r>
    <w:r w:rsidR="008F5CA2">
      <w:rPr>
        <w:rFonts w:ascii="Calibri" w:hAnsi="Calibri"/>
        <w:noProof/>
        <w:sz w:val="22"/>
        <w:szCs w:val="22"/>
      </w:rPr>
      <w:t>21</w:t>
    </w:r>
    <w:r w:rsidRPr="00A92521">
      <w:rPr>
        <w:rFonts w:ascii="Calibri" w:hAnsi="Calibri"/>
        <w:noProof/>
        <w:sz w:val="22"/>
        <w:szCs w:val="22"/>
      </w:rPr>
      <w:fldChar w:fldCharType="end"/>
    </w:r>
  </w:p>
  <w:p w:rsidR="003E4448" w:rsidRDefault="003E44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35A" w:rsidRDefault="00C8135A" w:rsidP="00617EA8">
      <w:r>
        <w:separator/>
      </w:r>
    </w:p>
  </w:footnote>
  <w:footnote w:type="continuationSeparator" w:id="1">
    <w:p w:rsidR="00C8135A" w:rsidRDefault="00C8135A" w:rsidP="00617E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rPr>
    </w:lvl>
    <w:lvl w:ilvl="2">
      <w:start w:val="1"/>
      <w:numFmt w:val="bullet"/>
      <w:lvlText w:val="▪"/>
      <w:lvlJc w:val="left"/>
      <w:pPr>
        <w:tabs>
          <w:tab w:val="num" w:pos="1789"/>
        </w:tabs>
        <w:ind w:left="1789" w:hanging="360"/>
      </w:pPr>
      <w:rPr>
        <w:rFonts w:ascii="OpenSymbol" w:hAnsi="Open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rPr>
    </w:lvl>
    <w:lvl w:ilvl="5">
      <w:start w:val="1"/>
      <w:numFmt w:val="bullet"/>
      <w:lvlText w:val="▪"/>
      <w:lvlJc w:val="left"/>
      <w:pPr>
        <w:tabs>
          <w:tab w:val="num" w:pos="2869"/>
        </w:tabs>
        <w:ind w:left="2869" w:hanging="360"/>
      </w:pPr>
      <w:rPr>
        <w:rFonts w:ascii="OpenSymbol" w:hAnsi="Open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rPr>
    </w:lvl>
    <w:lvl w:ilvl="8">
      <w:start w:val="1"/>
      <w:numFmt w:val="bullet"/>
      <w:lvlText w:val="▪"/>
      <w:lvlJc w:val="left"/>
      <w:pPr>
        <w:tabs>
          <w:tab w:val="num" w:pos="3949"/>
        </w:tabs>
        <w:ind w:left="3949" w:hanging="360"/>
      </w:pPr>
      <w:rPr>
        <w:rFonts w:ascii="OpenSymbol" w:hAnsi="OpenSymbol" w:cs="Open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949A5AD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FE161B82"/>
    <w:name w:val="WW8Num6"/>
    <w:lvl w:ilvl="0">
      <w:start w:val="1"/>
      <w:numFmt w:val="bullet"/>
      <w:lvlText w:val=""/>
      <w:lvlJc w:val="left"/>
      <w:pPr>
        <w:tabs>
          <w:tab w:val="num" w:pos="729"/>
        </w:tabs>
        <w:ind w:left="729" w:hanging="360"/>
      </w:pPr>
      <w:rPr>
        <w:rFonts w:ascii="Symbol" w:hAnsi="Symbol" w:cs="OpenSymbol"/>
      </w:rPr>
    </w:lvl>
    <w:lvl w:ilvl="1">
      <w:start w:val="1"/>
      <w:numFmt w:val="bullet"/>
      <w:lvlText w:val=""/>
      <w:lvlJc w:val="left"/>
      <w:pPr>
        <w:tabs>
          <w:tab w:val="num" w:pos="1089"/>
        </w:tabs>
        <w:ind w:left="1089" w:hanging="360"/>
      </w:pPr>
      <w:rPr>
        <w:rFonts w:ascii="Symbol" w:hAnsi="Symbol" w:hint="default"/>
      </w:rPr>
    </w:lvl>
    <w:lvl w:ilvl="2">
      <w:start w:val="1"/>
      <w:numFmt w:val="bullet"/>
      <w:lvlText w:val="▪"/>
      <w:lvlJc w:val="left"/>
      <w:pPr>
        <w:tabs>
          <w:tab w:val="num" w:pos="1449"/>
        </w:tabs>
        <w:ind w:left="1449" w:hanging="360"/>
      </w:pPr>
      <w:rPr>
        <w:rFonts w:ascii="OpenSymbol" w:hAnsi="OpenSymbol" w:cs="OpenSymbol"/>
      </w:rPr>
    </w:lvl>
    <w:lvl w:ilvl="3">
      <w:start w:val="1"/>
      <w:numFmt w:val="bullet"/>
      <w:lvlText w:val=""/>
      <w:lvlJc w:val="left"/>
      <w:pPr>
        <w:tabs>
          <w:tab w:val="num" w:pos="1809"/>
        </w:tabs>
        <w:ind w:left="1809" w:hanging="360"/>
      </w:pPr>
      <w:rPr>
        <w:rFonts w:ascii="Symbol" w:hAnsi="Symbol" w:cs="OpenSymbol"/>
      </w:rPr>
    </w:lvl>
    <w:lvl w:ilvl="4">
      <w:start w:val="1"/>
      <w:numFmt w:val="bullet"/>
      <w:lvlText w:val="◦"/>
      <w:lvlJc w:val="left"/>
      <w:pPr>
        <w:tabs>
          <w:tab w:val="num" w:pos="2169"/>
        </w:tabs>
        <w:ind w:left="2169" w:hanging="360"/>
      </w:pPr>
      <w:rPr>
        <w:rFonts w:ascii="OpenSymbol" w:hAnsi="OpenSymbol" w:cs="OpenSymbol"/>
      </w:rPr>
    </w:lvl>
    <w:lvl w:ilvl="5">
      <w:start w:val="1"/>
      <w:numFmt w:val="bullet"/>
      <w:lvlText w:val="▪"/>
      <w:lvlJc w:val="left"/>
      <w:pPr>
        <w:tabs>
          <w:tab w:val="num" w:pos="2529"/>
        </w:tabs>
        <w:ind w:left="2529" w:hanging="360"/>
      </w:pPr>
      <w:rPr>
        <w:rFonts w:ascii="OpenSymbol" w:hAnsi="OpenSymbol" w:cs="OpenSymbol"/>
      </w:rPr>
    </w:lvl>
    <w:lvl w:ilvl="6">
      <w:start w:val="1"/>
      <w:numFmt w:val="bullet"/>
      <w:lvlText w:val=""/>
      <w:lvlJc w:val="left"/>
      <w:pPr>
        <w:tabs>
          <w:tab w:val="num" w:pos="2889"/>
        </w:tabs>
        <w:ind w:left="2889" w:hanging="360"/>
      </w:pPr>
      <w:rPr>
        <w:rFonts w:ascii="Symbol" w:hAnsi="Symbol" w:cs="OpenSymbol"/>
      </w:rPr>
    </w:lvl>
    <w:lvl w:ilvl="7">
      <w:start w:val="1"/>
      <w:numFmt w:val="bullet"/>
      <w:lvlText w:val="◦"/>
      <w:lvlJc w:val="left"/>
      <w:pPr>
        <w:tabs>
          <w:tab w:val="num" w:pos="3249"/>
        </w:tabs>
        <w:ind w:left="3249" w:hanging="360"/>
      </w:pPr>
      <w:rPr>
        <w:rFonts w:ascii="OpenSymbol" w:hAnsi="OpenSymbol" w:cs="OpenSymbol"/>
      </w:rPr>
    </w:lvl>
    <w:lvl w:ilvl="8">
      <w:start w:val="1"/>
      <w:numFmt w:val="bullet"/>
      <w:lvlText w:val="▪"/>
      <w:lvlJc w:val="left"/>
      <w:pPr>
        <w:tabs>
          <w:tab w:val="num" w:pos="3609"/>
        </w:tabs>
        <w:ind w:left="3609" w:hanging="360"/>
      </w:pPr>
      <w:rPr>
        <w:rFonts w:ascii="OpenSymbol" w:hAnsi="OpenSymbol" w:cs="OpenSymbol"/>
      </w:rPr>
    </w:lvl>
  </w:abstractNum>
  <w:abstractNum w:abstractNumId="6">
    <w:nsid w:val="00000007"/>
    <w:multiLevelType w:val="multilevel"/>
    <w:tmpl w:val="00000007"/>
    <w:name w:val="WW8Num7"/>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rPr>
    </w:lvl>
    <w:lvl w:ilvl="2">
      <w:start w:val="1"/>
      <w:numFmt w:val="bullet"/>
      <w:lvlText w:val="▪"/>
      <w:lvlJc w:val="left"/>
      <w:pPr>
        <w:tabs>
          <w:tab w:val="num" w:pos="1789"/>
        </w:tabs>
        <w:ind w:left="1789" w:hanging="360"/>
      </w:pPr>
      <w:rPr>
        <w:rFonts w:ascii="OpenSymbol" w:hAnsi="Open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rPr>
    </w:lvl>
    <w:lvl w:ilvl="5">
      <w:start w:val="1"/>
      <w:numFmt w:val="bullet"/>
      <w:lvlText w:val="▪"/>
      <w:lvlJc w:val="left"/>
      <w:pPr>
        <w:tabs>
          <w:tab w:val="num" w:pos="2869"/>
        </w:tabs>
        <w:ind w:left="2869" w:hanging="360"/>
      </w:pPr>
      <w:rPr>
        <w:rFonts w:ascii="OpenSymbol" w:hAnsi="Open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rPr>
    </w:lvl>
    <w:lvl w:ilvl="8">
      <w:start w:val="1"/>
      <w:numFmt w:val="bullet"/>
      <w:lvlText w:val="▪"/>
      <w:lvlJc w:val="left"/>
      <w:pPr>
        <w:tabs>
          <w:tab w:val="num" w:pos="3949"/>
        </w:tabs>
        <w:ind w:left="3949"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rPr>
    </w:lvl>
    <w:lvl w:ilvl="2">
      <w:start w:val="1"/>
      <w:numFmt w:val="bullet"/>
      <w:lvlText w:val="▪"/>
      <w:lvlJc w:val="left"/>
      <w:pPr>
        <w:tabs>
          <w:tab w:val="num" w:pos="1789"/>
        </w:tabs>
        <w:ind w:left="1789" w:hanging="360"/>
      </w:pPr>
      <w:rPr>
        <w:rFonts w:ascii="OpenSymbol" w:hAnsi="Open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rPr>
    </w:lvl>
    <w:lvl w:ilvl="5">
      <w:start w:val="1"/>
      <w:numFmt w:val="bullet"/>
      <w:lvlText w:val="▪"/>
      <w:lvlJc w:val="left"/>
      <w:pPr>
        <w:tabs>
          <w:tab w:val="num" w:pos="2869"/>
        </w:tabs>
        <w:ind w:left="2869" w:hanging="360"/>
      </w:pPr>
      <w:rPr>
        <w:rFonts w:ascii="OpenSymbol" w:hAnsi="Open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rPr>
    </w:lvl>
    <w:lvl w:ilvl="8">
      <w:start w:val="1"/>
      <w:numFmt w:val="bullet"/>
      <w:lvlText w:val="▪"/>
      <w:lvlJc w:val="left"/>
      <w:pPr>
        <w:tabs>
          <w:tab w:val="num" w:pos="3949"/>
        </w:tabs>
        <w:ind w:left="3949"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rPr>
    </w:lvl>
    <w:lvl w:ilvl="2">
      <w:start w:val="1"/>
      <w:numFmt w:val="bullet"/>
      <w:lvlText w:val="▪"/>
      <w:lvlJc w:val="left"/>
      <w:pPr>
        <w:tabs>
          <w:tab w:val="num" w:pos="1789"/>
        </w:tabs>
        <w:ind w:left="1789" w:hanging="360"/>
      </w:pPr>
      <w:rPr>
        <w:rFonts w:ascii="OpenSymbol" w:hAnsi="Open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rPr>
    </w:lvl>
    <w:lvl w:ilvl="5">
      <w:start w:val="1"/>
      <w:numFmt w:val="bullet"/>
      <w:lvlText w:val="▪"/>
      <w:lvlJc w:val="left"/>
      <w:pPr>
        <w:tabs>
          <w:tab w:val="num" w:pos="2869"/>
        </w:tabs>
        <w:ind w:left="2869" w:hanging="360"/>
      </w:pPr>
      <w:rPr>
        <w:rFonts w:ascii="OpenSymbol" w:hAnsi="Open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rPr>
    </w:lvl>
    <w:lvl w:ilvl="8">
      <w:start w:val="1"/>
      <w:numFmt w:val="bullet"/>
      <w:lvlText w:val="▪"/>
      <w:lvlJc w:val="left"/>
      <w:pPr>
        <w:tabs>
          <w:tab w:val="num" w:pos="3949"/>
        </w:tabs>
        <w:ind w:left="3949"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rPr>
    </w:lvl>
    <w:lvl w:ilvl="2">
      <w:start w:val="1"/>
      <w:numFmt w:val="bullet"/>
      <w:lvlText w:val="▪"/>
      <w:lvlJc w:val="left"/>
      <w:pPr>
        <w:tabs>
          <w:tab w:val="num" w:pos="1789"/>
        </w:tabs>
        <w:ind w:left="1789" w:hanging="360"/>
      </w:pPr>
      <w:rPr>
        <w:rFonts w:ascii="OpenSymbol" w:hAnsi="Open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rPr>
    </w:lvl>
    <w:lvl w:ilvl="5">
      <w:start w:val="1"/>
      <w:numFmt w:val="bullet"/>
      <w:lvlText w:val="▪"/>
      <w:lvlJc w:val="left"/>
      <w:pPr>
        <w:tabs>
          <w:tab w:val="num" w:pos="2869"/>
        </w:tabs>
        <w:ind w:left="2869" w:hanging="360"/>
      </w:pPr>
      <w:rPr>
        <w:rFonts w:ascii="OpenSymbol" w:hAnsi="Open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rPr>
    </w:lvl>
    <w:lvl w:ilvl="8">
      <w:start w:val="1"/>
      <w:numFmt w:val="bullet"/>
      <w:lvlText w:val="▪"/>
      <w:lvlJc w:val="left"/>
      <w:pPr>
        <w:tabs>
          <w:tab w:val="num" w:pos="3949"/>
        </w:tabs>
        <w:ind w:left="3949" w:hanging="360"/>
      </w:pPr>
      <w:rPr>
        <w:rFonts w:ascii="OpenSymbol" w:hAnsi="OpenSymbol" w:cs="OpenSymbol"/>
      </w:rPr>
    </w:lvl>
  </w:abstractNum>
  <w:abstractNum w:abstractNumId="10">
    <w:nsid w:val="0000000B"/>
    <w:multiLevelType w:val="multilevel"/>
    <w:tmpl w:val="0000000B"/>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rPr>
    </w:lvl>
    <w:lvl w:ilvl="2">
      <w:start w:val="1"/>
      <w:numFmt w:val="bullet"/>
      <w:lvlText w:val="▪"/>
      <w:lvlJc w:val="left"/>
      <w:pPr>
        <w:tabs>
          <w:tab w:val="num" w:pos="1789"/>
        </w:tabs>
        <w:ind w:left="1789" w:hanging="360"/>
      </w:pPr>
      <w:rPr>
        <w:rFonts w:ascii="OpenSymbol" w:hAnsi="Open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rPr>
    </w:lvl>
    <w:lvl w:ilvl="5">
      <w:start w:val="1"/>
      <w:numFmt w:val="bullet"/>
      <w:lvlText w:val="▪"/>
      <w:lvlJc w:val="left"/>
      <w:pPr>
        <w:tabs>
          <w:tab w:val="num" w:pos="2869"/>
        </w:tabs>
        <w:ind w:left="2869" w:hanging="360"/>
      </w:pPr>
      <w:rPr>
        <w:rFonts w:ascii="OpenSymbol" w:hAnsi="Open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rPr>
    </w:lvl>
    <w:lvl w:ilvl="8">
      <w:start w:val="1"/>
      <w:numFmt w:val="bullet"/>
      <w:lvlText w:val="▪"/>
      <w:lvlJc w:val="left"/>
      <w:pPr>
        <w:tabs>
          <w:tab w:val="num" w:pos="3949"/>
        </w:tabs>
        <w:ind w:left="3949" w:hanging="360"/>
      </w:pPr>
      <w:rPr>
        <w:rFonts w:ascii="OpenSymbol" w:hAnsi="OpenSymbol" w:cs="OpenSymbol"/>
      </w:rPr>
    </w:lvl>
  </w:abstractNum>
  <w:abstractNum w:abstractNumId="11">
    <w:nsid w:val="0000000C"/>
    <w:multiLevelType w:val="multilevel"/>
    <w:tmpl w:val="024A40F0"/>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29"/>
        </w:tabs>
        <w:ind w:left="1429" w:hanging="360"/>
      </w:pPr>
      <w:rPr>
        <w:rFonts w:ascii="OpenSymbol" w:hAnsi="OpenSymbol" w:cs="OpenSymbol"/>
      </w:rPr>
    </w:lvl>
    <w:lvl w:ilvl="2">
      <w:start w:val="1"/>
      <w:numFmt w:val="bullet"/>
      <w:lvlText w:val="▪"/>
      <w:lvlJc w:val="left"/>
      <w:pPr>
        <w:tabs>
          <w:tab w:val="num" w:pos="1789"/>
        </w:tabs>
        <w:ind w:left="1789" w:hanging="360"/>
      </w:pPr>
      <w:rPr>
        <w:rFonts w:ascii="OpenSymbol" w:hAnsi="Open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rPr>
    </w:lvl>
    <w:lvl w:ilvl="5">
      <w:start w:val="1"/>
      <w:numFmt w:val="bullet"/>
      <w:lvlText w:val="▪"/>
      <w:lvlJc w:val="left"/>
      <w:pPr>
        <w:tabs>
          <w:tab w:val="num" w:pos="2869"/>
        </w:tabs>
        <w:ind w:left="2869" w:hanging="360"/>
      </w:pPr>
      <w:rPr>
        <w:rFonts w:ascii="OpenSymbol" w:hAnsi="Open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rPr>
    </w:lvl>
    <w:lvl w:ilvl="8">
      <w:start w:val="1"/>
      <w:numFmt w:val="bullet"/>
      <w:lvlText w:val="▪"/>
      <w:lvlJc w:val="left"/>
      <w:pPr>
        <w:tabs>
          <w:tab w:val="num" w:pos="3949"/>
        </w:tabs>
        <w:ind w:left="3949" w:hanging="360"/>
      </w:pPr>
      <w:rPr>
        <w:rFonts w:ascii="OpenSymbol" w:hAnsi="OpenSymbol" w:cs="OpenSymbol"/>
      </w:rPr>
    </w:lvl>
  </w:abstractNum>
  <w:abstractNum w:abstractNumId="12">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03335CC9"/>
    <w:multiLevelType w:val="multilevel"/>
    <w:tmpl w:val="CD2468E6"/>
    <w:lvl w:ilvl="0">
      <w:start w:val="3"/>
      <w:numFmt w:val="decimal"/>
      <w:lvlText w:val="%1"/>
      <w:lvlJc w:val="left"/>
      <w:pPr>
        <w:ind w:left="375" w:hanging="375"/>
      </w:pPr>
      <w:rPr>
        <w:rFonts w:hint="default"/>
      </w:rPr>
    </w:lvl>
    <w:lvl w:ilvl="1">
      <w:start w:val="3"/>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04FC6543"/>
    <w:multiLevelType w:val="multilevel"/>
    <w:tmpl w:val="896EE332"/>
    <w:lvl w:ilvl="0">
      <w:start w:val="3"/>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109004C2"/>
    <w:multiLevelType w:val="hybridMultilevel"/>
    <w:tmpl w:val="18108060"/>
    <w:lvl w:ilvl="0" w:tplc="66589A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183A0D73"/>
    <w:multiLevelType w:val="multilevel"/>
    <w:tmpl w:val="844E242E"/>
    <w:lvl w:ilvl="0">
      <w:start w:val="1"/>
      <w:numFmt w:val="bullet"/>
      <w:lvlText w:val=""/>
      <w:lvlJc w:val="left"/>
      <w:pPr>
        <w:ind w:left="720" w:hanging="360"/>
      </w:pPr>
      <w:rPr>
        <w:rFonts w:ascii="Symbol" w:hAnsi="Symbol" w:hint="default"/>
      </w:rPr>
    </w:lvl>
    <w:lvl w:ilvl="1">
      <w:start w:val="2"/>
      <w:numFmt w:val="decimal"/>
      <w:isLgl/>
      <w:lvlText w:val="%1.%2."/>
      <w:lvlJc w:val="left"/>
      <w:pPr>
        <w:ind w:left="1425" w:hanging="720"/>
      </w:pPr>
      <w:rPr>
        <w:rFonts w:hint="default"/>
        <w:b/>
        <w:i w:val="0"/>
      </w:rPr>
    </w:lvl>
    <w:lvl w:ilvl="2">
      <w:start w:val="1"/>
      <w:numFmt w:val="decimal"/>
      <w:isLgl/>
      <w:lvlText w:val="%1.%2.%3."/>
      <w:lvlJc w:val="left"/>
      <w:pPr>
        <w:ind w:left="1770" w:hanging="720"/>
      </w:pPr>
      <w:rPr>
        <w:rFonts w:hint="default"/>
        <w:b w:val="0"/>
        <w:i w:val="0"/>
      </w:rPr>
    </w:lvl>
    <w:lvl w:ilvl="3">
      <w:start w:val="1"/>
      <w:numFmt w:val="decimal"/>
      <w:isLgl/>
      <w:lvlText w:val="%1.%2.%3.%4."/>
      <w:lvlJc w:val="left"/>
      <w:pPr>
        <w:ind w:left="2475" w:hanging="1080"/>
      </w:pPr>
      <w:rPr>
        <w:rFonts w:hint="default"/>
        <w:b w:val="0"/>
        <w:i w:val="0"/>
      </w:rPr>
    </w:lvl>
    <w:lvl w:ilvl="4">
      <w:start w:val="1"/>
      <w:numFmt w:val="decimal"/>
      <w:isLgl/>
      <w:lvlText w:val="%1.%2.%3.%4.%5."/>
      <w:lvlJc w:val="left"/>
      <w:pPr>
        <w:ind w:left="2820" w:hanging="1080"/>
      </w:pPr>
      <w:rPr>
        <w:rFonts w:hint="default"/>
        <w:b w:val="0"/>
        <w:i w:val="0"/>
      </w:rPr>
    </w:lvl>
    <w:lvl w:ilvl="5">
      <w:start w:val="1"/>
      <w:numFmt w:val="decimal"/>
      <w:isLgl/>
      <w:lvlText w:val="%1.%2.%3.%4.%5.%6."/>
      <w:lvlJc w:val="left"/>
      <w:pPr>
        <w:ind w:left="3525" w:hanging="1440"/>
      </w:pPr>
      <w:rPr>
        <w:rFonts w:hint="default"/>
        <w:b w:val="0"/>
        <w:i w:val="0"/>
      </w:rPr>
    </w:lvl>
    <w:lvl w:ilvl="6">
      <w:start w:val="1"/>
      <w:numFmt w:val="decimal"/>
      <w:isLgl/>
      <w:lvlText w:val="%1.%2.%3.%4.%5.%6.%7."/>
      <w:lvlJc w:val="left"/>
      <w:pPr>
        <w:ind w:left="3870" w:hanging="1440"/>
      </w:pPr>
      <w:rPr>
        <w:rFonts w:hint="default"/>
        <w:b w:val="0"/>
        <w:i w:val="0"/>
      </w:rPr>
    </w:lvl>
    <w:lvl w:ilvl="7">
      <w:start w:val="1"/>
      <w:numFmt w:val="decimal"/>
      <w:isLgl/>
      <w:lvlText w:val="%1.%2.%3.%4.%5.%6.%7.%8."/>
      <w:lvlJc w:val="left"/>
      <w:pPr>
        <w:ind w:left="4575" w:hanging="1800"/>
      </w:pPr>
      <w:rPr>
        <w:rFonts w:hint="default"/>
        <w:b w:val="0"/>
        <w:i w:val="0"/>
      </w:rPr>
    </w:lvl>
    <w:lvl w:ilvl="8">
      <w:start w:val="1"/>
      <w:numFmt w:val="decimal"/>
      <w:isLgl/>
      <w:lvlText w:val="%1.%2.%3.%4.%5.%6.%7.%8.%9."/>
      <w:lvlJc w:val="left"/>
      <w:pPr>
        <w:ind w:left="4920" w:hanging="1800"/>
      </w:pPr>
      <w:rPr>
        <w:rFonts w:hint="default"/>
        <w:b w:val="0"/>
        <w:i w:val="0"/>
      </w:rPr>
    </w:lvl>
  </w:abstractNum>
  <w:abstractNum w:abstractNumId="17">
    <w:nsid w:val="231E67A6"/>
    <w:multiLevelType w:val="hybridMultilevel"/>
    <w:tmpl w:val="D93ED75E"/>
    <w:lvl w:ilvl="0" w:tplc="14A8E2A0">
      <w:start w:val="2"/>
      <w:numFmt w:val="bullet"/>
      <w:lvlText w:val="-"/>
      <w:lvlJc w:val="left"/>
      <w:pPr>
        <w:ind w:left="1069" w:hanging="360"/>
      </w:pPr>
      <w:rPr>
        <w:rFonts w:ascii="Calibri" w:eastAsia="Times New Roman" w:hAnsi="Calibri" w:cs="Times New Roman" w:hint="default"/>
      </w:rPr>
    </w:lvl>
    <w:lvl w:ilvl="1" w:tplc="141A0003" w:tentative="1">
      <w:start w:val="1"/>
      <w:numFmt w:val="bullet"/>
      <w:lvlText w:val="o"/>
      <w:lvlJc w:val="left"/>
      <w:pPr>
        <w:ind w:left="1789" w:hanging="360"/>
      </w:pPr>
      <w:rPr>
        <w:rFonts w:ascii="Courier New" w:hAnsi="Courier New" w:cs="Courier New" w:hint="default"/>
      </w:rPr>
    </w:lvl>
    <w:lvl w:ilvl="2" w:tplc="141A0005" w:tentative="1">
      <w:start w:val="1"/>
      <w:numFmt w:val="bullet"/>
      <w:lvlText w:val=""/>
      <w:lvlJc w:val="left"/>
      <w:pPr>
        <w:ind w:left="2509" w:hanging="360"/>
      </w:pPr>
      <w:rPr>
        <w:rFonts w:ascii="Wingdings" w:hAnsi="Wingdings" w:hint="default"/>
      </w:rPr>
    </w:lvl>
    <w:lvl w:ilvl="3" w:tplc="141A0001" w:tentative="1">
      <w:start w:val="1"/>
      <w:numFmt w:val="bullet"/>
      <w:lvlText w:val=""/>
      <w:lvlJc w:val="left"/>
      <w:pPr>
        <w:ind w:left="3229" w:hanging="360"/>
      </w:pPr>
      <w:rPr>
        <w:rFonts w:ascii="Symbol" w:hAnsi="Symbol" w:hint="default"/>
      </w:rPr>
    </w:lvl>
    <w:lvl w:ilvl="4" w:tplc="141A0003" w:tentative="1">
      <w:start w:val="1"/>
      <w:numFmt w:val="bullet"/>
      <w:lvlText w:val="o"/>
      <w:lvlJc w:val="left"/>
      <w:pPr>
        <w:ind w:left="3949" w:hanging="360"/>
      </w:pPr>
      <w:rPr>
        <w:rFonts w:ascii="Courier New" w:hAnsi="Courier New" w:cs="Courier New" w:hint="default"/>
      </w:rPr>
    </w:lvl>
    <w:lvl w:ilvl="5" w:tplc="141A0005" w:tentative="1">
      <w:start w:val="1"/>
      <w:numFmt w:val="bullet"/>
      <w:lvlText w:val=""/>
      <w:lvlJc w:val="left"/>
      <w:pPr>
        <w:ind w:left="4669" w:hanging="360"/>
      </w:pPr>
      <w:rPr>
        <w:rFonts w:ascii="Wingdings" w:hAnsi="Wingdings" w:hint="default"/>
      </w:rPr>
    </w:lvl>
    <w:lvl w:ilvl="6" w:tplc="141A0001" w:tentative="1">
      <w:start w:val="1"/>
      <w:numFmt w:val="bullet"/>
      <w:lvlText w:val=""/>
      <w:lvlJc w:val="left"/>
      <w:pPr>
        <w:ind w:left="5389" w:hanging="360"/>
      </w:pPr>
      <w:rPr>
        <w:rFonts w:ascii="Symbol" w:hAnsi="Symbol" w:hint="default"/>
      </w:rPr>
    </w:lvl>
    <w:lvl w:ilvl="7" w:tplc="141A0003" w:tentative="1">
      <w:start w:val="1"/>
      <w:numFmt w:val="bullet"/>
      <w:lvlText w:val="o"/>
      <w:lvlJc w:val="left"/>
      <w:pPr>
        <w:ind w:left="6109" w:hanging="360"/>
      </w:pPr>
      <w:rPr>
        <w:rFonts w:ascii="Courier New" w:hAnsi="Courier New" w:cs="Courier New" w:hint="default"/>
      </w:rPr>
    </w:lvl>
    <w:lvl w:ilvl="8" w:tplc="141A0005" w:tentative="1">
      <w:start w:val="1"/>
      <w:numFmt w:val="bullet"/>
      <w:lvlText w:val=""/>
      <w:lvlJc w:val="left"/>
      <w:pPr>
        <w:ind w:left="6829" w:hanging="360"/>
      </w:pPr>
      <w:rPr>
        <w:rFonts w:ascii="Wingdings" w:hAnsi="Wingdings" w:hint="default"/>
      </w:rPr>
    </w:lvl>
  </w:abstractNum>
  <w:abstractNum w:abstractNumId="18">
    <w:nsid w:val="27D26FA7"/>
    <w:multiLevelType w:val="multilevel"/>
    <w:tmpl w:val="5CE4F0EC"/>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F742A90"/>
    <w:multiLevelType w:val="hybridMultilevel"/>
    <w:tmpl w:val="E6D294B8"/>
    <w:lvl w:ilvl="0" w:tplc="6AC212DC">
      <w:start w:val="2"/>
      <w:numFmt w:val="bullet"/>
      <w:lvlText w:val="-"/>
      <w:lvlJc w:val="left"/>
      <w:pPr>
        <w:ind w:left="1065" w:hanging="360"/>
      </w:pPr>
      <w:rPr>
        <w:rFonts w:ascii="Calibri" w:eastAsia="Times New Roman" w:hAnsi="Calibri" w:cs="Times New Roman" w:hint="default"/>
      </w:rPr>
    </w:lvl>
    <w:lvl w:ilvl="1" w:tplc="141A0003" w:tentative="1">
      <w:start w:val="1"/>
      <w:numFmt w:val="bullet"/>
      <w:lvlText w:val="o"/>
      <w:lvlJc w:val="left"/>
      <w:pPr>
        <w:ind w:left="1785" w:hanging="360"/>
      </w:pPr>
      <w:rPr>
        <w:rFonts w:ascii="Courier New" w:hAnsi="Courier New" w:cs="Courier New" w:hint="default"/>
      </w:rPr>
    </w:lvl>
    <w:lvl w:ilvl="2" w:tplc="141A0005" w:tentative="1">
      <w:start w:val="1"/>
      <w:numFmt w:val="bullet"/>
      <w:lvlText w:val=""/>
      <w:lvlJc w:val="left"/>
      <w:pPr>
        <w:ind w:left="2505" w:hanging="360"/>
      </w:pPr>
      <w:rPr>
        <w:rFonts w:ascii="Wingdings" w:hAnsi="Wingdings" w:hint="default"/>
      </w:rPr>
    </w:lvl>
    <w:lvl w:ilvl="3" w:tplc="141A0001" w:tentative="1">
      <w:start w:val="1"/>
      <w:numFmt w:val="bullet"/>
      <w:lvlText w:val=""/>
      <w:lvlJc w:val="left"/>
      <w:pPr>
        <w:ind w:left="3225" w:hanging="360"/>
      </w:pPr>
      <w:rPr>
        <w:rFonts w:ascii="Symbol" w:hAnsi="Symbol" w:hint="default"/>
      </w:rPr>
    </w:lvl>
    <w:lvl w:ilvl="4" w:tplc="141A0003" w:tentative="1">
      <w:start w:val="1"/>
      <w:numFmt w:val="bullet"/>
      <w:lvlText w:val="o"/>
      <w:lvlJc w:val="left"/>
      <w:pPr>
        <w:ind w:left="3945" w:hanging="360"/>
      </w:pPr>
      <w:rPr>
        <w:rFonts w:ascii="Courier New" w:hAnsi="Courier New" w:cs="Courier New" w:hint="default"/>
      </w:rPr>
    </w:lvl>
    <w:lvl w:ilvl="5" w:tplc="141A0005" w:tentative="1">
      <w:start w:val="1"/>
      <w:numFmt w:val="bullet"/>
      <w:lvlText w:val=""/>
      <w:lvlJc w:val="left"/>
      <w:pPr>
        <w:ind w:left="4665" w:hanging="360"/>
      </w:pPr>
      <w:rPr>
        <w:rFonts w:ascii="Wingdings" w:hAnsi="Wingdings" w:hint="default"/>
      </w:rPr>
    </w:lvl>
    <w:lvl w:ilvl="6" w:tplc="141A0001" w:tentative="1">
      <w:start w:val="1"/>
      <w:numFmt w:val="bullet"/>
      <w:lvlText w:val=""/>
      <w:lvlJc w:val="left"/>
      <w:pPr>
        <w:ind w:left="5385" w:hanging="360"/>
      </w:pPr>
      <w:rPr>
        <w:rFonts w:ascii="Symbol" w:hAnsi="Symbol" w:hint="default"/>
      </w:rPr>
    </w:lvl>
    <w:lvl w:ilvl="7" w:tplc="141A0003" w:tentative="1">
      <w:start w:val="1"/>
      <w:numFmt w:val="bullet"/>
      <w:lvlText w:val="o"/>
      <w:lvlJc w:val="left"/>
      <w:pPr>
        <w:ind w:left="6105" w:hanging="360"/>
      </w:pPr>
      <w:rPr>
        <w:rFonts w:ascii="Courier New" w:hAnsi="Courier New" w:cs="Courier New" w:hint="default"/>
      </w:rPr>
    </w:lvl>
    <w:lvl w:ilvl="8" w:tplc="141A0005" w:tentative="1">
      <w:start w:val="1"/>
      <w:numFmt w:val="bullet"/>
      <w:lvlText w:val=""/>
      <w:lvlJc w:val="left"/>
      <w:pPr>
        <w:ind w:left="6825" w:hanging="360"/>
      </w:pPr>
      <w:rPr>
        <w:rFonts w:ascii="Wingdings" w:hAnsi="Wingdings" w:hint="default"/>
      </w:rPr>
    </w:lvl>
  </w:abstractNum>
  <w:abstractNum w:abstractNumId="20">
    <w:nsid w:val="37A85DAD"/>
    <w:multiLevelType w:val="multilevel"/>
    <w:tmpl w:val="A5C02D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3A2B5338"/>
    <w:multiLevelType w:val="multilevel"/>
    <w:tmpl w:val="896EE332"/>
    <w:lvl w:ilvl="0">
      <w:start w:val="3"/>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44DC6259"/>
    <w:multiLevelType w:val="multilevel"/>
    <w:tmpl w:val="896EE332"/>
    <w:lvl w:ilvl="0">
      <w:start w:val="3"/>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nsid w:val="51CD67F6"/>
    <w:multiLevelType w:val="hybridMultilevel"/>
    <w:tmpl w:val="DF5ECA76"/>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5CBD7AC9"/>
    <w:multiLevelType w:val="hybridMultilevel"/>
    <w:tmpl w:val="5C48929E"/>
    <w:lvl w:ilvl="0" w:tplc="BA5CCAB0">
      <w:start w:val="2"/>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5">
    <w:nsid w:val="5CEB7E99"/>
    <w:multiLevelType w:val="hybridMultilevel"/>
    <w:tmpl w:val="6748A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D38C5"/>
    <w:multiLevelType w:val="hybridMultilevel"/>
    <w:tmpl w:val="0E38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341CBC"/>
    <w:multiLevelType w:val="multilevel"/>
    <w:tmpl w:val="1E562C0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F7E6358"/>
    <w:multiLevelType w:val="multilevel"/>
    <w:tmpl w:val="CF928A30"/>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0"/>
  </w:num>
  <w:num w:numId="15">
    <w:abstractNumId w:val="16"/>
  </w:num>
  <w:num w:numId="16">
    <w:abstractNumId w:val="28"/>
  </w:num>
  <w:num w:numId="17">
    <w:abstractNumId w:val="24"/>
  </w:num>
  <w:num w:numId="18">
    <w:abstractNumId w:val="19"/>
  </w:num>
  <w:num w:numId="19">
    <w:abstractNumId w:val="17"/>
  </w:num>
  <w:num w:numId="20">
    <w:abstractNumId w:val="18"/>
  </w:num>
  <w:num w:numId="21">
    <w:abstractNumId w:val="27"/>
  </w:num>
  <w:num w:numId="22">
    <w:abstractNumId w:val="23"/>
  </w:num>
  <w:num w:numId="23">
    <w:abstractNumId w:val="21"/>
  </w:num>
  <w:num w:numId="24">
    <w:abstractNumId w:val="13"/>
  </w:num>
  <w:num w:numId="25">
    <w:abstractNumId w:val="22"/>
  </w:num>
  <w:num w:numId="26">
    <w:abstractNumId w:val="14"/>
  </w:num>
  <w:num w:numId="27">
    <w:abstractNumId w:val="15"/>
  </w:num>
  <w:num w:numId="28">
    <w:abstractNumId w:val="26"/>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4"/>
  </w:hdrShapeDefaults>
  <w:footnotePr>
    <w:footnote w:id="0"/>
    <w:footnote w:id="1"/>
  </w:footnotePr>
  <w:endnotePr>
    <w:endnote w:id="0"/>
    <w:endnote w:id="1"/>
  </w:endnotePr>
  <w:compat>
    <w:spaceForUL/>
    <w:balanceSingleByteDoubleByteWidth/>
    <w:doNotLeaveBackslashAlone/>
    <w:ulTrailSpace/>
    <w:adjustLineHeightInTable/>
  </w:compat>
  <w:rsids>
    <w:rsidRoot w:val="00617EA8"/>
    <w:rsid w:val="00021AFE"/>
    <w:rsid w:val="00023F5A"/>
    <w:rsid w:val="000342B7"/>
    <w:rsid w:val="00094E4D"/>
    <w:rsid w:val="000B37FC"/>
    <w:rsid w:val="000E604C"/>
    <w:rsid w:val="001124C2"/>
    <w:rsid w:val="00161DDF"/>
    <w:rsid w:val="0016725C"/>
    <w:rsid w:val="0017756A"/>
    <w:rsid w:val="001810CD"/>
    <w:rsid w:val="001B4946"/>
    <w:rsid w:val="001C239B"/>
    <w:rsid w:val="001F6146"/>
    <w:rsid w:val="0020038D"/>
    <w:rsid w:val="002067BD"/>
    <w:rsid w:val="00240DD3"/>
    <w:rsid w:val="00241083"/>
    <w:rsid w:val="0029433F"/>
    <w:rsid w:val="002A3034"/>
    <w:rsid w:val="002F6BF8"/>
    <w:rsid w:val="00307B3E"/>
    <w:rsid w:val="00341586"/>
    <w:rsid w:val="00374637"/>
    <w:rsid w:val="00376224"/>
    <w:rsid w:val="003775FA"/>
    <w:rsid w:val="003829F7"/>
    <w:rsid w:val="00395D55"/>
    <w:rsid w:val="003A39A6"/>
    <w:rsid w:val="003A3DB2"/>
    <w:rsid w:val="003B46DC"/>
    <w:rsid w:val="003B4E98"/>
    <w:rsid w:val="003D1684"/>
    <w:rsid w:val="003D5C68"/>
    <w:rsid w:val="003E4448"/>
    <w:rsid w:val="003E7ADD"/>
    <w:rsid w:val="003F0DE3"/>
    <w:rsid w:val="004144DE"/>
    <w:rsid w:val="00430F5C"/>
    <w:rsid w:val="004435AF"/>
    <w:rsid w:val="004807DE"/>
    <w:rsid w:val="004808B8"/>
    <w:rsid w:val="004842AB"/>
    <w:rsid w:val="004915AA"/>
    <w:rsid w:val="004E2AFF"/>
    <w:rsid w:val="00553E57"/>
    <w:rsid w:val="005947C6"/>
    <w:rsid w:val="00597FF4"/>
    <w:rsid w:val="005A75FD"/>
    <w:rsid w:val="005B058D"/>
    <w:rsid w:val="005B41F0"/>
    <w:rsid w:val="005C3D82"/>
    <w:rsid w:val="005E499D"/>
    <w:rsid w:val="005F4E2F"/>
    <w:rsid w:val="00617065"/>
    <w:rsid w:val="00617EA8"/>
    <w:rsid w:val="00620B74"/>
    <w:rsid w:val="00631CA8"/>
    <w:rsid w:val="00641118"/>
    <w:rsid w:val="0064240A"/>
    <w:rsid w:val="0067546C"/>
    <w:rsid w:val="00682269"/>
    <w:rsid w:val="006B2048"/>
    <w:rsid w:val="006D5721"/>
    <w:rsid w:val="00703292"/>
    <w:rsid w:val="00713416"/>
    <w:rsid w:val="007410B5"/>
    <w:rsid w:val="00765568"/>
    <w:rsid w:val="0078096F"/>
    <w:rsid w:val="007A13F0"/>
    <w:rsid w:val="007C0357"/>
    <w:rsid w:val="007E3315"/>
    <w:rsid w:val="007F0EBA"/>
    <w:rsid w:val="0080039D"/>
    <w:rsid w:val="008579DD"/>
    <w:rsid w:val="008605A3"/>
    <w:rsid w:val="00860EF1"/>
    <w:rsid w:val="008615B9"/>
    <w:rsid w:val="008823E0"/>
    <w:rsid w:val="008B606E"/>
    <w:rsid w:val="008C039D"/>
    <w:rsid w:val="008F5CA2"/>
    <w:rsid w:val="00903E94"/>
    <w:rsid w:val="00917298"/>
    <w:rsid w:val="00933E67"/>
    <w:rsid w:val="0095263F"/>
    <w:rsid w:val="00960E20"/>
    <w:rsid w:val="0099179D"/>
    <w:rsid w:val="009C7CF7"/>
    <w:rsid w:val="009D3AA5"/>
    <w:rsid w:val="009D4D15"/>
    <w:rsid w:val="00A14A0F"/>
    <w:rsid w:val="00A92521"/>
    <w:rsid w:val="00AE60DF"/>
    <w:rsid w:val="00AF75E8"/>
    <w:rsid w:val="00B25A4B"/>
    <w:rsid w:val="00B67E1E"/>
    <w:rsid w:val="00BA0F0F"/>
    <w:rsid w:val="00BB155D"/>
    <w:rsid w:val="00BD74F0"/>
    <w:rsid w:val="00C009D9"/>
    <w:rsid w:val="00C447FA"/>
    <w:rsid w:val="00C8135A"/>
    <w:rsid w:val="00C8264E"/>
    <w:rsid w:val="00CC5407"/>
    <w:rsid w:val="00CC7192"/>
    <w:rsid w:val="00D1107F"/>
    <w:rsid w:val="00D31C0B"/>
    <w:rsid w:val="00D3698A"/>
    <w:rsid w:val="00D650EA"/>
    <w:rsid w:val="00D7139E"/>
    <w:rsid w:val="00D81077"/>
    <w:rsid w:val="00DB512D"/>
    <w:rsid w:val="00DC1441"/>
    <w:rsid w:val="00DD0AB4"/>
    <w:rsid w:val="00E07C49"/>
    <w:rsid w:val="00E25CF3"/>
    <w:rsid w:val="00E26A4F"/>
    <w:rsid w:val="00E35509"/>
    <w:rsid w:val="00E36D80"/>
    <w:rsid w:val="00E36DF2"/>
    <w:rsid w:val="00E4029F"/>
    <w:rsid w:val="00E44CC0"/>
    <w:rsid w:val="00E459F5"/>
    <w:rsid w:val="00E5600C"/>
    <w:rsid w:val="00E5628B"/>
    <w:rsid w:val="00EC6400"/>
    <w:rsid w:val="00ED3768"/>
    <w:rsid w:val="00EE6A14"/>
    <w:rsid w:val="00F16AF0"/>
    <w:rsid w:val="00F22526"/>
    <w:rsid w:val="00F243FC"/>
    <w:rsid w:val="00F62ECA"/>
    <w:rsid w:val="00F65AB5"/>
    <w:rsid w:val="00F71403"/>
    <w:rsid w:val="00FA1364"/>
    <w:rsid w:val="00FC2EF1"/>
    <w:rsid w:val="00FC3D09"/>
    <w:rsid w:val="00FD3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0A"/>
    <w:pPr>
      <w:widowControl w:val="0"/>
      <w:suppressAutoHyphens/>
    </w:pPr>
    <w:rPr>
      <w:rFonts w:eastAsia="SimSun" w:cs="Mangal"/>
      <w:kern w:val="1"/>
      <w:sz w:val="24"/>
      <w:szCs w:val="24"/>
      <w:lang w:val="bs-Latn-BA" w:eastAsia="hi-IN" w:bidi="hi-IN"/>
    </w:rPr>
  </w:style>
  <w:style w:type="paragraph" w:styleId="Heading1">
    <w:name w:val="heading 1"/>
    <w:basedOn w:val="Normal"/>
    <w:next w:val="Normal"/>
    <w:link w:val="Heading1Char"/>
    <w:qFormat/>
    <w:rsid w:val="00AF75E8"/>
    <w:pPr>
      <w:keepNext/>
      <w:widowControl/>
      <w:suppressAutoHyphens w:val="0"/>
      <w:spacing w:before="240" w:after="60"/>
      <w:outlineLvl w:val="0"/>
    </w:pPr>
    <w:rPr>
      <w:rFonts w:ascii="Cambria" w:eastAsia="Times New Roman" w:hAnsi="Cambria" w:cs="Times New Roman"/>
      <w:b/>
      <w:bCs/>
      <w:kern w:val="32"/>
      <w:sz w:val="32"/>
      <w:szCs w:val="32"/>
      <w:lang w:val="hr-HR" w:eastAsia="hr-H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E36D80"/>
    <w:rPr>
      <w:rFonts w:ascii="Symbol" w:hAnsi="Symbol" w:cs="OpenSymbol"/>
    </w:rPr>
  </w:style>
  <w:style w:type="character" w:customStyle="1" w:styleId="WW8Num2z1">
    <w:name w:val="WW8Num2z1"/>
    <w:rsid w:val="00E36D80"/>
    <w:rPr>
      <w:rFonts w:ascii="OpenSymbol" w:hAnsi="OpenSymbol" w:cs="OpenSymbol"/>
    </w:rPr>
  </w:style>
  <w:style w:type="character" w:customStyle="1" w:styleId="WW8Num4z0">
    <w:name w:val="WW8Num4z0"/>
    <w:rsid w:val="00E36D80"/>
    <w:rPr>
      <w:rFonts w:ascii="Symbol" w:hAnsi="Symbol" w:cs="OpenSymbol"/>
    </w:rPr>
  </w:style>
  <w:style w:type="character" w:customStyle="1" w:styleId="WW8Num4z1">
    <w:name w:val="WW8Num4z1"/>
    <w:rsid w:val="00E36D80"/>
    <w:rPr>
      <w:rFonts w:ascii="OpenSymbol" w:hAnsi="OpenSymbol" w:cs="OpenSymbol"/>
    </w:rPr>
  </w:style>
  <w:style w:type="character" w:customStyle="1" w:styleId="WW8Num6z0">
    <w:name w:val="WW8Num6z0"/>
    <w:rsid w:val="00E36D80"/>
    <w:rPr>
      <w:rFonts w:ascii="Symbol" w:hAnsi="Symbol" w:cs="OpenSymbol"/>
    </w:rPr>
  </w:style>
  <w:style w:type="character" w:customStyle="1" w:styleId="WW8Num6z1">
    <w:name w:val="WW8Num6z1"/>
    <w:rsid w:val="00E36D80"/>
    <w:rPr>
      <w:rFonts w:ascii="OpenSymbol" w:hAnsi="OpenSymbol" w:cs="OpenSymbol"/>
    </w:rPr>
  </w:style>
  <w:style w:type="character" w:customStyle="1" w:styleId="WW8Num7z0">
    <w:name w:val="WW8Num7z0"/>
    <w:rsid w:val="00E36D80"/>
    <w:rPr>
      <w:rFonts w:ascii="Symbol" w:hAnsi="Symbol" w:cs="OpenSymbol"/>
    </w:rPr>
  </w:style>
  <w:style w:type="character" w:customStyle="1" w:styleId="WW8Num7z1">
    <w:name w:val="WW8Num7z1"/>
    <w:rsid w:val="00E36D80"/>
    <w:rPr>
      <w:rFonts w:ascii="OpenSymbol" w:hAnsi="OpenSymbol" w:cs="OpenSymbol"/>
    </w:rPr>
  </w:style>
  <w:style w:type="character" w:customStyle="1" w:styleId="WW8Num8z0">
    <w:name w:val="WW8Num8z0"/>
    <w:rsid w:val="00E36D80"/>
    <w:rPr>
      <w:rFonts w:ascii="Symbol" w:hAnsi="Symbol" w:cs="OpenSymbol"/>
    </w:rPr>
  </w:style>
  <w:style w:type="character" w:customStyle="1" w:styleId="WW8Num8z1">
    <w:name w:val="WW8Num8z1"/>
    <w:rsid w:val="00E36D80"/>
    <w:rPr>
      <w:rFonts w:ascii="OpenSymbol" w:hAnsi="OpenSymbol" w:cs="OpenSymbol"/>
    </w:rPr>
  </w:style>
  <w:style w:type="character" w:customStyle="1" w:styleId="WW8Num9z0">
    <w:name w:val="WW8Num9z0"/>
    <w:rsid w:val="00E36D80"/>
    <w:rPr>
      <w:rFonts w:ascii="Symbol" w:hAnsi="Symbol" w:cs="OpenSymbol"/>
    </w:rPr>
  </w:style>
  <w:style w:type="character" w:customStyle="1" w:styleId="WW8Num9z1">
    <w:name w:val="WW8Num9z1"/>
    <w:rsid w:val="00E36D80"/>
    <w:rPr>
      <w:rFonts w:ascii="OpenSymbol" w:hAnsi="OpenSymbol" w:cs="OpenSymbol"/>
    </w:rPr>
  </w:style>
  <w:style w:type="character" w:customStyle="1" w:styleId="WW8Num10z0">
    <w:name w:val="WW8Num10z0"/>
    <w:rsid w:val="00E36D80"/>
    <w:rPr>
      <w:rFonts w:ascii="Symbol" w:hAnsi="Symbol" w:cs="OpenSymbol"/>
    </w:rPr>
  </w:style>
  <w:style w:type="character" w:customStyle="1" w:styleId="WW8Num10z1">
    <w:name w:val="WW8Num10z1"/>
    <w:rsid w:val="00E36D80"/>
    <w:rPr>
      <w:rFonts w:ascii="OpenSymbol" w:hAnsi="OpenSymbol" w:cs="OpenSymbol"/>
    </w:rPr>
  </w:style>
  <w:style w:type="character" w:customStyle="1" w:styleId="Absatz-Standardschriftart">
    <w:name w:val="Absatz-Standardschriftart"/>
    <w:rsid w:val="00E36D80"/>
  </w:style>
  <w:style w:type="character" w:customStyle="1" w:styleId="Simbolinumeriranja">
    <w:name w:val="Simboli numeriranja"/>
    <w:rsid w:val="00E36D80"/>
  </w:style>
  <w:style w:type="character" w:customStyle="1" w:styleId="Grafikeoznake">
    <w:name w:val="Grafičke oznake"/>
    <w:rsid w:val="00E36D80"/>
    <w:rPr>
      <w:rFonts w:ascii="OpenSymbol" w:eastAsia="OpenSymbol" w:hAnsi="OpenSymbol" w:cs="OpenSymbol"/>
    </w:rPr>
  </w:style>
  <w:style w:type="paragraph" w:customStyle="1" w:styleId="Naslov">
    <w:name w:val="Naslov"/>
    <w:basedOn w:val="Normal"/>
    <w:next w:val="BodyText"/>
    <w:rsid w:val="00E36D80"/>
    <w:pPr>
      <w:keepNext/>
      <w:spacing w:before="240" w:after="120"/>
    </w:pPr>
    <w:rPr>
      <w:rFonts w:ascii="Arial" w:hAnsi="Arial"/>
      <w:sz w:val="28"/>
      <w:szCs w:val="28"/>
    </w:rPr>
  </w:style>
  <w:style w:type="paragraph" w:styleId="BodyText">
    <w:name w:val="Body Text"/>
    <w:basedOn w:val="Normal"/>
    <w:rsid w:val="00E36D80"/>
    <w:pPr>
      <w:spacing w:after="120"/>
    </w:pPr>
  </w:style>
  <w:style w:type="paragraph" w:styleId="List">
    <w:name w:val="List"/>
    <w:basedOn w:val="BodyText"/>
    <w:rsid w:val="00E36D80"/>
  </w:style>
  <w:style w:type="paragraph" w:customStyle="1" w:styleId="Opis">
    <w:name w:val="Opis"/>
    <w:basedOn w:val="Normal"/>
    <w:rsid w:val="00E36D80"/>
    <w:pPr>
      <w:suppressLineNumbers/>
      <w:spacing w:before="120" w:after="120"/>
    </w:pPr>
    <w:rPr>
      <w:i/>
      <w:iCs/>
    </w:rPr>
  </w:style>
  <w:style w:type="paragraph" w:customStyle="1" w:styleId="Indeks">
    <w:name w:val="Indeks"/>
    <w:basedOn w:val="Normal"/>
    <w:rsid w:val="00E36D80"/>
    <w:pPr>
      <w:suppressLineNumbers/>
    </w:pPr>
  </w:style>
  <w:style w:type="paragraph" w:customStyle="1" w:styleId="Default">
    <w:name w:val="Default"/>
    <w:basedOn w:val="Normal"/>
    <w:rsid w:val="00E36D80"/>
    <w:pPr>
      <w:autoSpaceDE w:val="0"/>
    </w:pPr>
    <w:rPr>
      <w:rFonts w:eastAsia="Times New Roman" w:cs="Times New Roman"/>
      <w:color w:val="000000"/>
    </w:rPr>
  </w:style>
  <w:style w:type="paragraph" w:customStyle="1" w:styleId="Sadrajitablice">
    <w:name w:val="Sadržaji tablice"/>
    <w:basedOn w:val="Normal"/>
    <w:rsid w:val="00E36D80"/>
    <w:pPr>
      <w:suppressLineNumbers/>
    </w:pPr>
  </w:style>
  <w:style w:type="paragraph" w:customStyle="1" w:styleId="Naslovtablice">
    <w:name w:val="Naslov tablice"/>
    <w:basedOn w:val="Sadrajitablice"/>
    <w:rsid w:val="00E36D80"/>
    <w:pPr>
      <w:jc w:val="center"/>
    </w:pPr>
    <w:rPr>
      <w:b/>
      <w:bCs/>
    </w:rPr>
  </w:style>
  <w:style w:type="paragraph" w:customStyle="1" w:styleId="Naslovsadraja">
    <w:name w:val="Naslov sadržaja"/>
    <w:basedOn w:val="Naslov"/>
    <w:rsid w:val="00E36D80"/>
    <w:pPr>
      <w:suppressLineNumbers/>
    </w:pPr>
    <w:rPr>
      <w:b/>
      <w:bCs/>
      <w:sz w:val="32"/>
      <w:szCs w:val="32"/>
    </w:rPr>
  </w:style>
  <w:style w:type="paragraph" w:styleId="Header">
    <w:name w:val="header"/>
    <w:basedOn w:val="Normal"/>
    <w:link w:val="HeaderChar"/>
    <w:uiPriority w:val="99"/>
    <w:unhideWhenUsed/>
    <w:rsid w:val="00617EA8"/>
    <w:pPr>
      <w:tabs>
        <w:tab w:val="center" w:pos="4536"/>
        <w:tab w:val="right" w:pos="9072"/>
      </w:tabs>
    </w:pPr>
    <w:rPr>
      <w:szCs w:val="21"/>
    </w:rPr>
  </w:style>
  <w:style w:type="character" w:customStyle="1" w:styleId="HeaderChar">
    <w:name w:val="Header Char"/>
    <w:link w:val="Header"/>
    <w:uiPriority w:val="99"/>
    <w:rsid w:val="00617EA8"/>
    <w:rPr>
      <w:rFonts w:eastAsia="SimSun" w:cs="Mangal"/>
      <w:kern w:val="1"/>
      <w:sz w:val="24"/>
      <w:szCs w:val="21"/>
      <w:lang w:eastAsia="hi-IN" w:bidi="hi-IN"/>
    </w:rPr>
  </w:style>
  <w:style w:type="paragraph" w:styleId="Footer">
    <w:name w:val="footer"/>
    <w:basedOn w:val="Normal"/>
    <w:link w:val="FooterChar"/>
    <w:uiPriority w:val="99"/>
    <w:unhideWhenUsed/>
    <w:rsid w:val="00617EA8"/>
    <w:pPr>
      <w:tabs>
        <w:tab w:val="center" w:pos="4536"/>
        <w:tab w:val="right" w:pos="9072"/>
      </w:tabs>
    </w:pPr>
    <w:rPr>
      <w:szCs w:val="21"/>
    </w:rPr>
  </w:style>
  <w:style w:type="character" w:customStyle="1" w:styleId="FooterChar">
    <w:name w:val="Footer Char"/>
    <w:link w:val="Footer"/>
    <w:uiPriority w:val="99"/>
    <w:rsid w:val="00617EA8"/>
    <w:rPr>
      <w:rFonts w:eastAsia="SimSun" w:cs="Mangal"/>
      <w:kern w:val="1"/>
      <w:sz w:val="24"/>
      <w:szCs w:val="21"/>
      <w:lang w:eastAsia="hi-IN" w:bidi="hi-IN"/>
    </w:rPr>
  </w:style>
  <w:style w:type="table" w:styleId="TableGrid">
    <w:name w:val="Table Grid"/>
    <w:basedOn w:val="TableNormal"/>
    <w:uiPriority w:val="59"/>
    <w:rsid w:val="007F0EB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40DD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40DD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40DD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40DD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40DD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40DD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40DD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A13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A13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A13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A13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A13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59"/>
    <w:rsid w:val="00FA13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A13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AF75E8"/>
    <w:rPr>
      <w:rFonts w:ascii="Cambria" w:hAnsi="Cambria"/>
      <w:b/>
      <w:bCs/>
      <w:kern w:val="32"/>
      <w:sz w:val="32"/>
      <w:szCs w:val="32"/>
      <w:lang w:val="hr-HR" w:eastAsia="hr-HR"/>
    </w:rPr>
  </w:style>
  <w:style w:type="paragraph" w:styleId="TOCHeading">
    <w:name w:val="TOC Heading"/>
    <w:basedOn w:val="Heading1"/>
    <w:next w:val="Normal"/>
    <w:uiPriority w:val="39"/>
    <w:semiHidden/>
    <w:unhideWhenUsed/>
    <w:qFormat/>
    <w:rsid w:val="004915AA"/>
    <w:pPr>
      <w:keepLines/>
      <w:spacing w:before="480" w:after="0" w:line="276" w:lineRule="auto"/>
      <w:outlineLvl w:val="9"/>
    </w:pPr>
    <w:rPr>
      <w:color w:val="365F91"/>
      <w:kern w:val="0"/>
      <w:sz w:val="28"/>
      <w:szCs w:val="28"/>
      <w:lang w:val="en-US" w:eastAsia="en-US"/>
    </w:rPr>
  </w:style>
  <w:style w:type="paragraph" w:styleId="TOC1">
    <w:name w:val="toc 1"/>
    <w:basedOn w:val="Normal"/>
    <w:next w:val="Normal"/>
    <w:autoRedefine/>
    <w:uiPriority w:val="39"/>
    <w:unhideWhenUsed/>
    <w:rsid w:val="004915AA"/>
    <w:rPr>
      <w:szCs w:val="21"/>
    </w:rPr>
  </w:style>
  <w:style w:type="paragraph" w:styleId="TOC2">
    <w:name w:val="toc 2"/>
    <w:basedOn w:val="Normal"/>
    <w:next w:val="Normal"/>
    <w:autoRedefine/>
    <w:uiPriority w:val="39"/>
    <w:unhideWhenUsed/>
    <w:rsid w:val="004915AA"/>
    <w:pPr>
      <w:ind w:left="240"/>
    </w:pPr>
    <w:rPr>
      <w:szCs w:val="21"/>
    </w:rPr>
  </w:style>
  <w:style w:type="character" w:styleId="Hyperlink">
    <w:name w:val="Hyperlink"/>
    <w:basedOn w:val="DefaultParagraphFont"/>
    <w:uiPriority w:val="99"/>
    <w:unhideWhenUsed/>
    <w:rsid w:val="004915AA"/>
    <w:rPr>
      <w:color w:val="0000FF"/>
      <w:u w:val="single"/>
    </w:rPr>
  </w:style>
  <w:style w:type="paragraph" w:styleId="BalloonText">
    <w:name w:val="Balloon Text"/>
    <w:basedOn w:val="Normal"/>
    <w:link w:val="BalloonTextChar"/>
    <w:uiPriority w:val="99"/>
    <w:semiHidden/>
    <w:unhideWhenUsed/>
    <w:rsid w:val="00430F5C"/>
    <w:rPr>
      <w:rFonts w:ascii="Tahoma" w:hAnsi="Tahoma"/>
      <w:sz w:val="16"/>
      <w:szCs w:val="14"/>
    </w:rPr>
  </w:style>
  <w:style w:type="character" w:customStyle="1" w:styleId="BalloonTextChar">
    <w:name w:val="Balloon Text Char"/>
    <w:basedOn w:val="DefaultParagraphFont"/>
    <w:link w:val="BalloonText"/>
    <w:uiPriority w:val="99"/>
    <w:semiHidden/>
    <w:rsid w:val="00430F5C"/>
    <w:rPr>
      <w:rFonts w:ascii="Tahoma" w:eastAsia="SimSun" w:hAnsi="Tahoma" w:cs="Mangal"/>
      <w:kern w:val="1"/>
      <w:sz w:val="16"/>
      <w:szCs w:val="14"/>
      <w:lang w:val="bs-Latn-BA" w:eastAsia="hi-IN" w:bidi="hi-IN"/>
    </w:rPr>
  </w:style>
  <w:style w:type="paragraph" w:styleId="ListParagraph">
    <w:name w:val="List Paragraph"/>
    <w:basedOn w:val="Normal"/>
    <w:uiPriority w:val="34"/>
    <w:qFormat/>
    <w:rsid w:val="00430F5C"/>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22</Pages>
  <Words>5003</Words>
  <Characters>28522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nikolic</dc:creator>
  <cp:lastModifiedBy>Aristarh</cp:lastModifiedBy>
  <cp:revision>8</cp:revision>
  <cp:lastPrinted>2014-01-23T03:15:00Z</cp:lastPrinted>
  <dcterms:created xsi:type="dcterms:W3CDTF">2014-03-08T05:31:00Z</dcterms:created>
  <dcterms:modified xsi:type="dcterms:W3CDTF">2014-03-10T13:31:00Z</dcterms:modified>
</cp:coreProperties>
</file>